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3B" w:rsidRPr="00FC7C3B" w:rsidRDefault="007C6FA6" w:rsidP="0022083B">
      <w:pPr>
        <w:keepNext/>
        <w:spacing w:before="0" w:after="240" w:line="384" w:lineRule="atLeast"/>
        <w:rPr>
          <w:rFonts w:ascii="Arial" w:eastAsia="Georgia" w:hAnsi="Arial"/>
          <w:b/>
          <w:sz w:val="32"/>
          <w:szCs w:val="21"/>
          <w:lang w:val="en-GB"/>
        </w:rPr>
      </w:pPr>
      <w:r w:rsidRPr="00FC7C3B">
        <w:rPr>
          <w:rFonts w:ascii="Arial" w:eastAsia="Georgia" w:hAnsi="Arial"/>
          <w:b/>
          <w:sz w:val="32"/>
          <w:szCs w:val="21"/>
          <w:lang w:val="en-GB"/>
        </w:rPr>
        <w:t>Klaria Pharma Holding AB</w:t>
      </w:r>
      <w:r w:rsidR="0022083B" w:rsidRPr="00FC7C3B">
        <w:rPr>
          <w:rFonts w:ascii="Arial" w:eastAsia="Georgia" w:hAnsi="Arial"/>
          <w:b/>
          <w:sz w:val="32"/>
          <w:szCs w:val="21"/>
          <w:lang w:val="en-GB"/>
        </w:rPr>
        <w:t xml:space="preserve"> (publ)</w:t>
      </w:r>
      <w:r w:rsidR="00B568BD" w:rsidRPr="00FC7C3B">
        <w:rPr>
          <w:rFonts w:ascii="Arial" w:eastAsia="Georgia" w:hAnsi="Arial"/>
          <w:b/>
          <w:sz w:val="32"/>
          <w:szCs w:val="21"/>
          <w:lang w:val="en-GB"/>
        </w:rPr>
        <w:t xml:space="preserve"> issues notice to attend </w:t>
      </w:r>
      <w:r w:rsidR="00876BA8" w:rsidRPr="00FC7C3B">
        <w:rPr>
          <w:rFonts w:ascii="Arial" w:eastAsia="Georgia" w:hAnsi="Arial"/>
          <w:b/>
          <w:sz w:val="32"/>
          <w:szCs w:val="21"/>
          <w:lang w:val="en-GB"/>
        </w:rPr>
        <w:t xml:space="preserve">extraordinary </w:t>
      </w:r>
      <w:r w:rsidR="0092274B" w:rsidRPr="00FC7C3B">
        <w:rPr>
          <w:rFonts w:ascii="Arial" w:eastAsia="Georgia" w:hAnsi="Arial"/>
          <w:b/>
          <w:sz w:val="32"/>
          <w:szCs w:val="21"/>
          <w:lang w:val="en-GB"/>
        </w:rPr>
        <w:t xml:space="preserve">general meeting </w:t>
      </w:r>
    </w:p>
    <w:p w:rsidR="0022083B" w:rsidRPr="00FC7C3B" w:rsidRDefault="0022083B" w:rsidP="0022083B">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shareholders in </w:t>
      </w:r>
      <w:r w:rsidR="007C6FA6" w:rsidRPr="00FC7C3B">
        <w:rPr>
          <w:rFonts w:ascii="Georgia" w:eastAsia="Georgia" w:hAnsi="Georgia"/>
          <w:sz w:val="21"/>
          <w:szCs w:val="21"/>
          <w:lang w:val="en-GB"/>
        </w:rPr>
        <w:t>Klaria Pharma Holding AB</w:t>
      </w:r>
      <w:r w:rsidRPr="00FC7C3B">
        <w:rPr>
          <w:rFonts w:ascii="Georgia" w:eastAsia="Georgia" w:hAnsi="Georgia"/>
          <w:sz w:val="21"/>
          <w:szCs w:val="21"/>
          <w:lang w:val="en-GB"/>
        </w:rPr>
        <w:t xml:space="preserve"> (publ), reg. no. </w:t>
      </w:r>
      <w:r w:rsidR="007C6FA6" w:rsidRPr="00FC7C3B">
        <w:rPr>
          <w:rFonts w:ascii="Georgia" w:eastAsia="Georgia" w:hAnsi="Georgia"/>
          <w:sz w:val="21"/>
          <w:szCs w:val="21"/>
          <w:lang w:val="en-GB"/>
        </w:rPr>
        <w:t>556959-2917</w:t>
      </w:r>
      <w:r w:rsidRPr="00FC7C3B">
        <w:rPr>
          <w:rFonts w:ascii="Georgia" w:eastAsia="Georgia" w:hAnsi="Georgia"/>
          <w:sz w:val="21"/>
          <w:szCs w:val="21"/>
          <w:lang w:val="en-GB"/>
        </w:rPr>
        <w:t xml:space="preserve">, are hereby given notice to attend the </w:t>
      </w:r>
      <w:r w:rsidR="00876BA8" w:rsidRPr="00FC7C3B">
        <w:rPr>
          <w:rFonts w:ascii="Georgia" w:eastAsia="Georgia" w:hAnsi="Georgia"/>
          <w:sz w:val="21"/>
          <w:szCs w:val="21"/>
          <w:lang w:val="en-GB"/>
        </w:rPr>
        <w:t>extraordinary</w:t>
      </w:r>
      <w:r w:rsidR="00080E2A" w:rsidRPr="00FC7C3B">
        <w:rPr>
          <w:rFonts w:ascii="Georgia" w:eastAsia="Georgia" w:hAnsi="Georgia"/>
          <w:sz w:val="21"/>
          <w:szCs w:val="21"/>
          <w:lang w:val="en-GB"/>
        </w:rPr>
        <w:t xml:space="preserve"> general</w:t>
      </w:r>
      <w:r w:rsidR="002E381D" w:rsidRPr="00FC7C3B">
        <w:rPr>
          <w:rFonts w:ascii="Georgia" w:eastAsia="Georgia" w:hAnsi="Georgia"/>
          <w:sz w:val="21"/>
          <w:szCs w:val="21"/>
          <w:lang w:val="en-GB"/>
        </w:rPr>
        <w:t xml:space="preserve"> meeting</w:t>
      </w:r>
      <w:r w:rsidR="00080E2A" w:rsidRPr="00FC7C3B">
        <w:rPr>
          <w:rFonts w:ascii="Georgia" w:eastAsia="Georgia" w:hAnsi="Georgia"/>
          <w:sz w:val="21"/>
          <w:szCs w:val="21"/>
          <w:lang w:val="en-GB"/>
        </w:rPr>
        <w:t xml:space="preserve"> </w:t>
      </w:r>
      <w:r w:rsidR="00036541" w:rsidRPr="00FC7C3B">
        <w:rPr>
          <w:rFonts w:ascii="Georgia" w:eastAsia="Georgia" w:hAnsi="Georgia"/>
          <w:sz w:val="21"/>
          <w:szCs w:val="21"/>
          <w:lang w:val="en-GB"/>
        </w:rPr>
        <w:t xml:space="preserve">on </w:t>
      </w:r>
      <w:r w:rsidR="00001282">
        <w:rPr>
          <w:rFonts w:ascii="Georgia" w:eastAsia="Georgia" w:hAnsi="Georgia"/>
          <w:sz w:val="21"/>
          <w:szCs w:val="21"/>
          <w:lang w:val="en-GB"/>
        </w:rPr>
        <w:t>30</w:t>
      </w:r>
      <w:r w:rsidR="00876BA8" w:rsidRPr="00FC7C3B">
        <w:rPr>
          <w:rFonts w:ascii="Georgia" w:eastAsia="Georgia" w:hAnsi="Georgia"/>
          <w:sz w:val="21"/>
          <w:szCs w:val="21"/>
          <w:lang w:val="en-GB"/>
        </w:rPr>
        <w:t xml:space="preserve"> December</w:t>
      </w:r>
      <w:r w:rsidR="00036541" w:rsidRPr="00FC7C3B">
        <w:rPr>
          <w:rFonts w:ascii="Georgia" w:eastAsia="Georgia" w:hAnsi="Georgia"/>
          <w:sz w:val="21"/>
          <w:szCs w:val="21"/>
          <w:lang w:val="en-GB"/>
        </w:rPr>
        <w:t xml:space="preserve"> 2021</w:t>
      </w:r>
      <w:r w:rsidR="00E16226" w:rsidRPr="00FC7C3B">
        <w:rPr>
          <w:rFonts w:ascii="Georgia" w:eastAsia="Georgia" w:hAnsi="Georgia"/>
          <w:sz w:val="21"/>
          <w:szCs w:val="21"/>
          <w:lang w:val="en-GB"/>
        </w:rPr>
        <w:t>.</w:t>
      </w:r>
      <w:r w:rsidRPr="00FC7C3B">
        <w:rPr>
          <w:rFonts w:ascii="Georgia" w:eastAsia="Georgia" w:hAnsi="Georgia"/>
          <w:sz w:val="21"/>
          <w:szCs w:val="21"/>
          <w:lang w:val="en-GB"/>
        </w:rPr>
        <w:t xml:space="preserve"> </w:t>
      </w:r>
    </w:p>
    <w:p w:rsidR="00B568BD" w:rsidRPr="00FC7C3B" w:rsidRDefault="00B568BD" w:rsidP="00B568BD">
      <w:pPr>
        <w:keepNext/>
        <w:spacing w:before="0" w:after="120" w:line="280" w:lineRule="atLeast"/>
        <w:ind w:left="907" w:hanging="907"/>
        <w:outlineLvl w:val="0"/>
        <w:rPr>
          <w:rFonts w:ascii="Arial" w:hAnsi="Arial"/>
          <w:b/>
          <w:sz w:val="21"/>
          <w:szCs w:val="32"/>
          <w:lang w:val="en-GB"/>
        </w:rPr>
      </w:pPr>
      <w:r w:rsidRPr="00FC7C3B">
        <w:rPr>
          <w:rFonts w:ascii="Arial" w:hAnsi="Arial"/>
          <w:b/>
          <w:sz w:val="21"/>
          <w:szCs w:val="32"/>
          <w:lang w:val="en-GB"/>
        </w:rPr>
        <w:t>Special arrangements due to the risk for spread of the virus COVID-19 (coronavirus)</w:t>
      </w:r>
    </w:p>
    <w:p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board of directors has, in light of continued spread of the coronavirus and in accordance with the Swedish Act (2020:198) on temporary exceptions to facilitate the execution of general meetings in companies and other associations, decided that the </w:t>
      </w:r>
      <w:r w:rsidR="00876BA8" w:rsidRPr="00FC7C3B">
        <w:rPr>
          <w:rFonts w:ascii="Georgia" w:eastAsia="Georgia" w:hAnsi="Georgia"/>
          <w:sz w:val="21"/>
          <w:szCs w:val="21"/>
          <w:lang w:val="en-GB"/>
        </w:rPr>
        <w:t>extraordinary</w:t>
      </w:r>
      <w:r w:rsidRPr="00FC7C3B">
        <w:rPr>
          <w:rFonts w:ascii="Georgia" w:eastAsia="Georgia" w:hAnsi="Georgia"/>
          <w:sz w:val="21"/>
          <w:szCs w:val="21"/>
          <w:lang w:val="en-GB"/>
        </w:rPr>
        <w:t xml:space="preserve"> general meeting shall be held without physical presence of shareholders, proxies and/or external parties and that the shareholders shall have only the opportunity to vote by mail prior to the </w:t>
      </w:r>
      <w:r w:rsidR="00876BA8" w:rsidRPr="00FC7C3B">
        <w:rPr>
          <w:rFonts w:ascii="Georgia" w:eastAsia="Georgia" w:hAnsi="Georgia"/>
          <w:sz w:val="21"/>
          <w:szCs w:val="21"/>
          <w:lang w:val="en-GB"/>
        </w:rPr>
        <w:t>extraordinary</w:t>
      </w:r>
      <w:r w:rsidR="002E381D" w:rsidRPr="00FC7C3B">
        <w:rPr>
          <w:rFonts w:ascii="Georgia" w:eastAsia="Georgia" w:hAnsi="Georgia"/>
          <w:sz w:val="21"/>
          <w:szCs w:val="21"/>
          <w:lang w:val="en-GB"/>
        </w:rPr>
        <w:t xml:space="preserve"> </w:t>
      </w:r>
      <w:r w:rsidRPr="00FC7C3B">
        <w:rPr>
          <w:rFonts w:ascii="Georgia" w:eastAsia="Georgia" w:hAnsi="Georgia"/>
          <w:sz w:val="21"/>
          <w:szCs w:val="21"/>
          <w:lang w:val="en-GB"/>
        </w:rPr>
        <w:t>general meeting.</w:t>
      </w:r>
    </w:p>
    <w:p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Klaria welcomes all shareholders to exercise their voting rights at the </w:t>
      </w:r>
      <w:r w:rsidR="00876BA8" w:rsidRPr="00FC7C3B">
        <w:rPr>
          <w:rFonts w:ascii="Georgia" w:eastAsia="Georgia" w:hAnsi="Georgia"/>
          <w:sz w:val="21"/>
          <w:szCs w:val="21"/>
          <w:lang w:val="en-GB"/>
        </w:rPr>
        <w:t>extraordinary</w:t>
      </w:r>
      <w:r w:rsidR="002E381D" w:rsidRPr="00FC7C3B">
        <w:rPr>
          <w:rFonts w:ascii="Georgia" w:eastAsia="Georgia" w:hAnsi="Georgia"/>
          <w:sz w:val="21"/>
          <w:szCs w:val="21"/>
          <w:lang w:val="en-GB"/>
        </w:rPr>
        <w:t xml:space="preserve"> </w:t>
      </w:r>
      <w:r w:rsidRPr="00FC7C3B">
        <w:rPr>
          <w:rFonts w:ascii="Georgia" w:eastAsia="Georgia" w:hAnsi="Georgia"/>
          <w:sz w:val="21"/>
          <w:szCs w:val="21"/>
          <w:lang w:val="en-GB"/>
        </w:rPr>
        <w:t xml:space="preserve">general meeting through postal voting as described below. Information on the resolutions passed at the </w:t>
      </w:r>
      <w:r w:rsidR="00876BA8" w:rsidRPr="00FC7C3B">
        <w:rPr>
          <w:rFonts w:ascii="Georgia" w:eastAsia="Georgia" w:hAnsi="Georgia"/>
          <w:sz w:val="21"/>
          <w:szCs w:val="21"/>
          <w:lang w:val="en-GB"/>
        </w:rPr>
        <w:t>extraordinary</w:t>
      </w:r>
      <w:r w:rsidR="002E381D" w:rsidRPr="00FC7C3B">
        <w:rPr>
          <w:rFonts w:ascii="Georgia" w:eastAsia="Georgia" w:hAnsi="Georgia"/>
          <w:sz w:val="21"/>
          <w:szCs w:val="21"/>
          <w:lang w:val="en-GB"/>
        </w:rPr>
        <w:t xml:space="preserve"> </w:t>
      </w:r>
      <w:r w:rsidRPr="00FC7C3B">
        <w:rPr>
          <w:rFonts w:ascii="Georgia" w:eastAsia="Georgia" w:hAnsi="Georgia"/>
          <w:sz w:val="21"/>
          <w:szCs w:val="21"/>
          <w:lang w:val="en-GB"/>
        </w:rPr>
        <w:t xml:space="preserve">general meeting will be published on </w:t>
      </w:r>
      <w:r w:rsidR="00001282">
        <w:rPr>
          <w:rFonts w:ascii="Georgia" w:eastAsia="Georgia" w:hAnsi="Georgia"/>
          <w:sz w:val="21"/>
          <w:szCs w:val="21"/>
          <w:lang w:val="en-GB"/>
        </w:rPr>
        <w:t>30</w:t>
      </w:r>
      <w:r w:rsidR="00876BA8" w:rsidRPr="00FC7C3B">
        <w:rPr>
          <w:rFonts w:ascii="Georgia" w:eastAsia="Georgia" w:hAnsi="Georgia"/>
          <w:sz w:val="21"/>
          <w:szCs w:val="21"/>
          <w:lang w:val="en-GB"/>
        </w:rPr>
        <w:t xml:space="preserve"> December</w:t>
      </w:r>
      <w:r w:rsidRPr="00FC7C3B">
        <w:rPr>
          <w:rFonts w:ascii="Georgia" w:eastAsia="Georgia" w:hAnsi="Georgia"/>
          <w:sz w:val="21"/>
          <w:szCs w:val="21"/>
          <w:lang w:val="en-GB"/>
        </w:rPr>
        <w:t xml:space="preserve"> 2021, as soon as the result of the postal voting has been finally confirmed.   </w:t>
      </w:r>
    </w:p>
    <w:p w:rsidR="0022083B" w:rsidRPr="00FC7C3B" w:rsidRDefault="0022083B" w:rsidP="0022083B">
      <w:pPr>
        <w:keepNext/>
        <w:spacing w:before="0" w:after="120" w:line="280" w:lineRule="atLeast"/>
        <w:ind w:left="907" w:hanging="907"/>
        <w:outlineLvl w:val="0"/>
        <w:rPr>
          <w:rFonts w:ascii="Arial" w:hAnsi="Arial"/>
          <w:b/>
          <w:sz w:val="21"/>
          <w:szCs w:val="32"/>
          <w:lang w:val="en-GB"/>
        </w:rPr>
      </w:pPr>
      <w:r w:rsidRPr="00FC7C3B">
        <w:rPr>
          <w:rFonts w:ascii="Arial" w:hAnsi="Arial"/>
          <w:b/>
          <w:sz w:val="21"/>
          <w:szCs w:val="32"/>
          <w:lang w:val="en-GB"/>
        </w:rPr>
        <w:t>Notice</w:t>
      </w:r>
    </w:p>
    <w:p w:rsidR="0022083B" w:rsidRPr="00FC7C3B" w:rsidRDefault="0022083B" w:rsidP="0022083B">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Shareholders wishing to participate at the meeting must:</w:t>
      </w:r>
    </w:p>
    <w:p w:rsidR="0022083B" w:rsidRPr="00FC7C3B" w:rsidRDefault="0022083B" w:rsidP="0022083B">
      <w:pPr>
        <w:numPr>
          <w:ilvl w:val="0"/>
          <w:numId w:val="30"/>
        </w:numPr>
        <w:spacing w:before="0" w:after="120" w:line="280" w:lineRule="atLeast"/>
        <w:contextualSpacing/>
        <w:rPr>
          <w:rFonts w:ascii="Georgia" w:eastAsia="Georgia" w:hAnsi="Georgia"/>
          <w:sz w:val="21"/>
          <w:szCs w:val="21"/>
          <w:lang w:val="en-GB"/>
        </w:rPr>
      </w:pPr>
      <w:r w:rsidRPr="00FC7C3B">
        <w:rPr>
          <w:rFonts w:ascii="Georgia" w:eastAsia="Georgia" w:hAnsi="Georgia"/>
          <w:sz w:val="21"/>
          <w:szCs w:val="21"/>
          <w:lang w:val="en-GB"/>
        </w:rPr>
        <w:t xml:space="preserve">be entered in the shareholders’ register, kept by </w:t>
      </w:r>
      <w:proofErr w:type="spellStart"/>
      <w:r w:rsidRPr="00FC7C3B">
        <w:rPr>
          <w:rFonts w:ascii="Georgia" w:eastAsia="Georgia" w:hAnsi="Georgia"/>
          <w:sz w:val="21"/>
          <w:szCs w:val="21"/>
          <w:lang w:val="en-GB"/>
        </w:rPr>
        <w:t>Euroclear</w:t>
      </w:r>
      <w:proofErr w:type="spellEnd"/>
      <w:r w:rsidRPr="00FC7C3B">
        <w:rPr>
          <w:rFonts w:ascii="Georgia" w:eastAsia="Georgia" w:hAnsi="Georgia"/>
          <w:sz w:val="21"/>
          <w:szCs w:val="21"/>
          <w:lang w:val="en-GB"/>
        </w:rPr>
        <w:t xml:space="preserve"> Sweden AB (the Swedish Central Securities Depository &amp; Clearing Organisation), on the record day which is</w:t>
      </w:r>
      <w:r w:rsidR="00E16226" w:rsidRPr="00FC7C3B">
        <w:rPr>
          <w:rFonts w:ascii="Georgia" w:eastAsia="Georgia" w:hAnsi="Georgia"/>
          <w:sz w:val="21"/>
          <w:szCs w:val="21"/>
          <w:lang w:val="en-GB"/>
        </w:rPr>
        <w:t xml:space="preserve"> </w:t>
      </w:r>
      <w:r w:rsidR="00001282">
        <w:rPr>
          <w:rFonts w:ascii="Georgia" w:eastAsia="Georgia" w:hAnsi="Georgia"/>
          <w:sz w:val="21"/>
          <w:szCs w:val="21"/>
          <w:lang w:val="en-GB"/>
        </w:rPr>
        <w:t>21</w:t>
      </w:r>
      <w:r w:rsidR="00876BA8" w:rsidRPr="00FC7C3B">
        <w:rPr>
          <w:rFonts w:ascii="Georgia" w:eastAsia="Georgia" w:hAnsi="Georgia"/>
          <w:sz w:val="21"/>
          <w:szCs w:val="21"/>
          <w:lang w:val="en-GB"/>
        </w:rPr>
        <w:t xml:space="preserve"> December</w:t>
      </w:r>
      <w:r w:rsidR="00B568BD" w:rsidRPr="00FC7C3B">
        <w:rPr>
          <w:rFonts w:ascii="Georgia" w:eastAsia="Georgia" w:hAnsi="Georgia"/>
          <w:sz w:val="21"/>
          <w:szCs w:val="21"/>
          <w:lang w:val="en-GB"/>
        </w:rPr>
        <w:t xml:space="preserve"> 2021</w:t>
      </w:r>
      <w:r w:rsidRPr="00FC7C3B">
        <w:rPr>
          <w:rFonts w:ascii="Georgia" w:eastAsia="Georgia" w:hAnsi="Georgia"/>
          <w:sz w:val="21"/>
          <w:szCs w:val="21"/>
          <w:lang w:val="en-GB"/>
        </w:rPr>
        <w:t>; and</w:t>
      </w:r>
    </w:p>
    <w:p w:rsidR="00B568BD" w:rsidRPr="00FC7C3B" w:rsidRDefault="00B568BD" w:rsidP="00B568BD">
      <w:pPr>
        <w:pStyle w:val="Liststycke"/>
        <w:numPr>
          <w:ilvl w:val="0"/>
          <w:numId w:val="30"/>
        </w:numPr>
        <w:spacing w:before="240" w:after="120" w:line="280" w:lineRule="atLeast"/>
        <w:rPr>
          <w:rFonts w:ascii="Georgia" w:eastAsia="Georgia" w:hAnsi="Georgia"/>
          <w:sz w:val="21"/>
          <w:szCs w:val="21"/>
          <w:lang w:val="en-GB"/>
        </w:rPr>
      </w:pPr>
      <w:proofErr w:type="gramStart"/>
      <w:r w:rsidRPr="00FC7C3B">
        <w:rPr>
          <w:rFonts w:ascii="Georgia" w:eastAsia="Georgia" w:hAnsi="Georgia"/>
          <w:sz w:val="21"/>
          <w:szCs w:val="21"/>
          <w:lang w:val="en-GB"/>
        </w:rPr>
        <w:t>notify</w:t>
      </w:r>
      <w:proofErr w:type="gramEnd"/>
      <w:r w:rsidRPr="00FC7C3B">
        <w:rPr>
          <w:rFonts w:ascii="Georgia" w:eastAsia="Georgia" w:hAnsi="Georgia"/>
          <w:sz w:val="21"/>
          <w:szCs w:val="21"/>
          <w:lang w:val="en-GB"/>
        </w:rPr>
        <w:t xml:space="preserve"> the company of their attendance no later than </w:t>
      </w:r>
      <w:r w:rsidR="00001282">
        <w:rPr>
          <w:rFonts w:ascii="Georgia" w:eastAsia="Georgia" w:hAnsi="Georgia"/>
          <w:sz w:val="21"/>
          <w:szCs w:val="21"/>
          <w:lang w:val="en-GB"/>
        </w:rPr>
        <w:t>29</w:t>
      </w:r>
      <w:r w:rsidR="00876BA8" w:rsidRPr="00FC7C3B">
        <w:rPr>
          <w:rFonts w:ascii="Georgia" w:eastAsia="Georgia" w:hAnsi="Georgia"/>
          <w:sz w:val="21"/>
          <w:szCs w:val="21"/>
          <w:lang w:val="en-GB"/>
        </w:rPr>
        <w:t xml:space="preserve"> December</w:t>
      </w:r>
      <w:r w:rsidRPr="00FC7C3B">
        <w:rPr>
          <w:rFonts w:ascii="Georgia" w:eastAsia="Georgia" w:hAnsi="Georgia"/>
          <w:sz w:val="21"/>
          <w:szCs w:val="21"/>
          <w:lang w:val="en-GB"/>
        </w:rPr>
        <w:t xml:space="preserve"> 2021 by casting their postal vote in accordance with the instructions under the heading “Postal voting” below so that the postal voting form is received by Setterwalls </w:t>
      </w:r>
      <w:proofErr w:type="spellStart"/>
      <w:r w:rsidRPr="00FC7C3B">
        <w:rPr>
          <w:rFonts w:ascii="Georgia" w:eastAsia="Georgia" w:hAnsi="Georgia"/>
          <w:sz w:val="21"/>
          <w:szCs w:val="21"/>
          <w:lang w:val="en-GB"/>
        </w:rPr>
        <w:t>Advokatbyrå</w:t>
      </w:r>
      <w:proofErr w:type="spellEnd"/>
      <w:r w:rsidRPr="00FC7C3B">
        <w:rPr>
          <w:rFonts w:ascii="Georgia" w:eastAsia="Georgia" w:hAnsi="Georgia"/>
          <w:sz w:val="21"/>
          <w:szCs w:val="21"/>
          <w:lang w:val="en-GB"/>
        </w:rPr>
        <w:t xml:space="preserve"> AB no later than that day. Please note that a notification to attend the general meeting can only be done by a postal vote.</w:t>
      </w:r>
    </w:p>
    <w:p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A shareholder represented by proxy shall issue a power of attorney. Further instructions regarding this are available below under the </w:t>
      </w:r>
      <w:proofErr w:type="gramStart"/>
      <w:r w:rsidRPr="00FC7C3B">
        <w:rPr>
          <w:rFonts w:ascii="Georgia" w:eastAsia="Georgia" w:hAnsi="Georgia"/>
          <w:sz w:val="21"/>
          <w:szCs w:val="21"/>
          <w:lang w:val="en-GB"/>
        </w:rPr>
        <w:t>heading ”</w:t>
      </w:r>
      <w:proofErr w:type="gramEnd"/>
      <w:r w:rsidRPr="00FC7C3B">
        <w:rPr>
          <w:rFonts w:ascii="Georgia" w:eastAsia="Georgia" w:hAnsi="Georgia"/>
          <w:sz w:val="21"/>
          <w:szCs w:val="21"/>
          <w:lang w:val="en-GB"/>
        </w:rPr>
        <w:t>Proxy voting”.</w:t>
      </w:r>
    </w:p>
    <w:p w:rsidR="0022083B" w:rsidRPr="00FC7C3B" w:rsidRDefault="0022083B" w:rsidP="0022083B">
      <w:pPr>
        <w:keepNext/>
        <w:spacing w:before="0" w:after="120" w:line="280" w:lineRule="atLeast"/>
        <w:ind w:left="907" w:hanging="907"/>
        <w:outlineLvl w:val="0"/>
        <w:rPr>
          <w:rFonts w:ascii="Arial" w:hAnsi="Arial"/>
          <w:b/>
          <w:sz w:val="21"/>
          <w:szCs w:val="32"/>
          <w:lang w:val="en-GB"/>
        </w:rPr>
      </w:pPr>
      <w:r w:rsidRPr="00FC7C3B">
        <w:rPr>
          <w:rFonts w:ascii="Arial" w:hAnsi="Arial"/>
          <w:b/>
          <w:sz w:val="21"/>
          <w:szCs w:val="32"/>
          <w:lang w:val="en-GB"/>
        </w:rPr>
        <w:t>Nominee registered shares</w:t>
      </w:r>
    </w:p>
    <w:p w:rsidR="0022083B" w:rsidRPr="00FC7C3B" w:rsidRDefault="0022083B" w:rsidP="0022083B">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Shareholders who have their shares registered in the name of a nominee must request temporary entry in the transcription of the share register kept by </w:t>
      </w:r>
      <w:proofErr w:type="spellStart"/>
      <w:r w:rsidRPr="00FC7C3B">
        <w:rPr>
          <w:rFonts w:ascii="Georgia" w:eastAsia="Georgia" w:hAnsi="Georgia"/>
          <w:sz w:val="21"/>
          <w:szCs w:val="21"/>
          <w:lang w:val="en-GB"/>
        </w:rPr>
        <w:t>Euroclear</w:t>
      </w:r>
      <w:proofErr w:type="spellEnd"/>
      <w:r w:rsidRPr="00FC7C3B">
        <w:rPr>
          <w:rFonts w:ascii="Georgia" w:eastAsia="Georgia" w:hAnsi="Georgia"/>
          <w:sz w:val="21"/>
          <w:szCs w:val="21"/>
          <w:lang w:val="en-GB"/>
        </w:rPr>
        <w:t xml:space="preserve"> Sweden AB in order to be entitled to participate and vote for their shares at the meeting. The shareholder must inform the nominee well in advance of </w:t>
      </w:r>
      <w:r w:rsidR="00001282">
        <w:rPr>
          <w:rFonts w:ascii="Georgia" w:eastAsia="Georgia" w:hAnsi="Georgia"/>
          <w:sz w:val="21"/>
          <w:szCs w:val="21"/>
          <w:lang w:val="en-GB"/>
        </w:rPr>
        <w:t>21</w:t>
      </w:r>
      <w:r w:rsidR="00876BA8" w:rsidRPr="00FC7C3B">
        <w:rPr>
          <w:rFonts w:ascii="Georgia" w:eastAsia="Georgia" w:hAnsi="Georgia"/>
          <w:sz w:val="21"/>
          <w:szCs w:val="21"/>
          <w:lang w:val="en-GB"/>
        </w:rPr>
        <w:t xml:space="preserve"> December</w:t>
      </w:r>
      <w:r w:rsidR="00B568BD" w:rsidRPr="00FC7C3B">
        <w:rPr>
          <w:rFonts w:ascii="Georgia" w:eastAsia="Georgia" w:hAnsi="Georgia"/>
          <w:sz w:val="21"/>
          <w:szCs w:val="21"/>
          <w:lang w:val="en-GB"/>
        </w:rPr>
        <w:t xml:space="preserve"> 2021</w:t>
      </w:r>
      <w:r w:rsidRPr="00FC7C3B">
        <w:rPr>
          <w:rFonts w:ascii="Georgia" w:eastAsia="Georgia" w:hAnsi="Georgia"/>
          <w:sz w:val="21"/>
          <w:szCs w:val="21"/>
          <w:lang w:val="en-GB"/>
        </w:rPr>
        <w:t>, at which time the register entry must have been made.</w:t>
      </w:r>
      <w:r w:rsidR="00822A98" w:rsidRPr="00FC7C3B">
        <w:rPr>
          <w:rFonts w:ascii="Georgia" w:eastAsia="Georgia" w:hAnsi="Georgia"/>
          <w:sz w:val="21"/>
          <w:szCs w:val="21"/>
          <w:lang w:val="en-GB"/>
        </w:rPr>
        <w:t xml:space="preserve"> </w:t>
      </w:r>
      <w:r w:rsidR="00B568BD" w:rsidRPr="00FC7C3B">
        <w:rPr>
          <w:rFonts w:ascii="Georgia" w:eastAsia="Georgia" w:hAnsi="Georgia"/>
          <w:sz w:val="21"/>
          <w:szCs w:val="21"/>
          <w:lang w:val="en-GB"/>
        </w:rPr>
        <w:t xml:space="preserve">Voting rights registration that has been requested by the shareholder at such time that the registration has been completed by the nominee no later than </w:t>
      </w:r>
      <w:r w:rsidR="00001282">
        <w:rPr>
          <w:rFonts w:ascii="Georgia" w:eastAsia="Georgia" w:hAnsi="Georgia"/>
          <w:sz w:val="21"/>
          <w:szCs w:val="21"/>
          <w:lang w:val="en-GB"/>
        </w:rPr>
        <w:t>23</w:t>
      </w:r>
      <w:r w:rsidR="00876BA8" w:rsidRPr="00FC7C3B">
        <w:rPr>
          <w:rFonts w:ascii="Georgia" w:eastAsia="Georgia" w:hAnsi="Georgia"/>
          <w:sz w:val="21"/>
          <w:szCs w:val="21"/>
          <w:lang w:val="en-GB"/>
        </w:rPr>
        <w:t xml:space="preserve"> December</w:t>
      </w:r>
      <w:r w:rsidR="00B568BD" w:rsidRPr="00FC7C3B">
        <w:rPr>
          <w:rFonts w:ascii="Georgia" w:eastAsia="Georgia" w:hAnsi="Georgia"/>
          <w:sz w:val="21"/>
          <w:szCs w:val="21"/>
          <w:lang w:val="en-GB"/>
        </w:rPr>
        <w:t xml:space="preserve"> 2021, will, however, be taken into account in the preparation of the share register.</w:t>
      </w:r>
    </w:p>
    <w:p w:rsidR="00B568BD" w:rsidRPr="00FC7C3B" w:rsidRDefault="00B568BD" w:rsidP="00B568BD">
      <w:pPr>
        <w:keepNext/>
        <w:spacing w:before="0" w:after="120" w:line="280" w:lineRule="atLeast"/>
        <w:ind w:left="907" w:hanging="907"/>
        <w:outlineLvl w:val="0"/>
        <w:rPr>
          <w:rFonts w:ascii="Arial" w:hAnsi="Arial"/>
          <w:b/>
          <w:sz w:val="21"/>
          <w:szCs w:val="32"/>
          <w:lang w:val="en-GB"/>
        </w:rPr>
      </w:pPr>
      <w:r w:rsidRPr="00FC7C3B">
        <w:rPr>
          <w:rFonts w:ascii="Arial" w:hAnsi="Arial"/>
          <w:b/>
          <w:sz w:val="21"/>
          <w:szCs w:val="32"/>
          <w:lang w:val="en-GB"/>
        </w:rPr>
        <w:t>Postal voting</w:t>
      </w:r>
    </w:p>
    <w:p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The shareholders may exercise their voting rights at the annual general meeting only by voting in advance, so-called postal voting, in accordance with Section 22 of the Swedish Act (2020:198) on temporary exceptions to facilitate the execution of general meetings in companies and other associations.</w:t>
      </w:r>
    </w:p>
    <w:p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lastRenderedPageBreak/>
        <w:t xml:space="preserve">A special form shall be used for postal voting. The form will be available on the company’s website, www.klaria.com. The postal voting form is considered as the notification of participation at the </w:t>
      </w:r>
      <w:r w:rsidR="002E381D" w:rsidRPr="00FC7C3B">
        <w:rPr>
          <w:rFonts w:ascii="Georgia" w:eastAsia="Georgia" w:hAnsi="Georgia"/>
          <w:sz w:val="21"/>
          <w:szCs w:val="21"/>
          <w:lang w:val="en-GB"/>
        </w:rPr>
        <w:t xml:space="preserve">annual </w:t>
      </w:r>
      <w:r w:rsidRPr="00FC7C3B">
        <w:rPr>
          <w:rFonts w:ascii="Georgia" w:eastAsia="Georgia" w:hAnsi="Georgia"/>
          <w:sz w:val="21"/>
          <w:szCs w:val="21"/>
          <w:lang w:val="en-GB"/>
        </w:rPr>
        <w:t xml:space="preserve">general meeting. </w:t>
      </w:r>
    </w:p>
    <w:p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completed voting form must be received by Setterwalls </w:t>
      </w:r>
      <w:proofErr w:type="spellStart"/>
      <w:r w:rsidRPr="00FC7C3B">
        <w:rPr>
          <w:rFonts w:ascii="Georgia" w:eastAsia="Georgia" w:hAnsi="Georgia"/>
          <w:sz w:val="21"/>
          <w:szCs w:val="21"/>
          <w:lang w:val="en-GB"/>
        </w:rPr>
        <w:t>Adv</w:t>
      </w:r>
      <w:r w:rsidR="00876BA8" w:rsidRPr="00FC7C3B">
        <w:rPr>
          <w:rFonts w:ascii="Georgia" w:eastAsia="Georgia" w:hAnsi="Georgia"/>
          <w:sz w:val="21"/>
          <w:szCs w:val="21"/>
          <w:lang w:val="en-GB"/>
        </w:rPr>
        <w:t>okatbyrå</w:t>
      </w:r>
      <w:proofErr w:type="spellEnd"/>
      <w:r w:rsidR="00876BA8" w:rsidRPr="00FC7C3B">
        <w:rPr>
          <w:rFonts w:ascii="Georgia" w:eastAsia="Georgia" w:hAnsi="Georgia"/>
          <w:sz w:val="21"/>
          <w:szCs w:val="21"/>
          <w:lang w:val="en-GB"/>
        </w:rPr>
        <w:t xml:space="preserve"> AB no later than </w:t>
      </w:r>
      <w:r w:rsidR="00001282">
        <w:rPr>
          <w:rFonts w:ascii="Georgia" w:eastAsia="Georgia" w:hAnsi="Georgia"/>
          <w:sz w:val="21"/>
          <w:szCs w:val="21"/>
          <w:lang w:val="en-GB"/>
        </w:rPr>
        <w:t>29</w:t>
      </w:r>
      <w:r w:rsidR="00876BA8" w:rsidRPr="00FC7C3B">
        <w:rPr>
          <w:rFonts w:ascii="Georgia" w:eastAsia="Georgia" w:hAnsi="Georgia"/>
          <w:sz w:val="21"/>
          <w:szCs w:val="21"/>
          <w:lang w:val="en-GB"/>
        </w:rPr>
        <w:t xml:space="preserve"> December</w:t>
      </w:r>
      <w:r w:rsidRPr="00FC7C3B">
        <w:rPr>
          <w:rFonts w:ascii="Georgia" w:eastAsia="Georgia" w:hAnsi="Georgia"/>
          <w:sz w:val="21"/>
          <w:szCs w:val="21"/>
          <w:lang w:val="en-GB"/>
        </w:rPr>
        <w:t xml:space="preserve"> 2021. The form may be submitted by post to Setterwalls </w:t>
      </w:r>
      <w:proofErr w:type="spellStart"/>
      <w:r w:rsidRPr="00FC7C3B">
        <w:rPr>
          <w:rFonts w:ascii="Georgia" w:eastAsia="Georgia" w:hAnsi="Georgia"/>
          <w:sz w:val="21"/>
          <w:szCs w:val="21"/>
          <w:lang w:val="en-GB"/>
        </w:rPr>
        <w:t>Advokatbyrå</w:t>
      </w:r>
      <w:proofErr w:type="spellEnd"/>
      <w:r w:rsidRPr="00FC7C3B">
        <w:rPr>
          <w:rFonts w:ascii="Georgia" w:eastAsia="Georgia" w:hAnsi="Georgia"/>
          <w:sz w:val="21"/>
          <w:szCs w:val="21"/>
          <w:lang w:val="en-GB"/>
        </w:rPr>
        <w:t xml:space="preserve"> AB, Attn: Magnus Melin, P.O. Box 1050, 101 39 Stockholm, Sweden or via e-mail to magnus.melin@setterwalls.se. </w:t>
      </w:r>
    </w:p>
    <w:p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shareholder may not provide special instructions or conditions in the voting form. If so, the vote (i.e. the postal vote in its entirety) </w:t>
      </w:r>
      <w:r w:rsidR="002E381D" w:rsidRPr="00FC7C3B">
        <w:rPr>
          <w:rFonts w:ascii="Georgia" w:eastAsia="Georgia" w:hAnsi="Georgia"/>
          <w:sz w:val="21"/>
          <w:szCs w:val="21"/>
          <w:lang w:val="en-GB"/>
        </w:rPr>
        <w:t xml:space="preserve">will be deemed as </w:t>
      </w:r>
      <w:r w:rsidRPr="00FC7C3B">
        <w:rPr>
          <w:rFonts w:ascii="Georgia" w:eastAsia="Georgia" w:hAnsi="Georgia"/>
          <w:sz w:val="21"/>
          <w:szCs w:val="21"/>
          <w:lang w:val="en-GB"/>
        </w:rPr>
        <w:t>invalid. Further instructions and conditions are included in the form for postal voting.  </w:t>
      </w:r>
    </w:p>
    <w:p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shareholders may request in the postal voting form that a resolution on one or several of the matters on the proposed agenda below should be deferred to a so-called continued general meeting, which cannot be conducted solely by way of postal voting. Such general meeting shall take place if the </w:t>
      </w:r>
      <w:r w:rsidR="002E381D" w:rsidRPr="00FC7C3B">
        <w:rPr>
          <w:rFonts w:ascii="Georgia" w:eastAsia="Georgia" w:hAnsi="Georgia"/>
          <w:sz w:val="21"/>
          <w:szCs w:val="21"/>
          <w:lang w:val="en-GB"/>
        </w:rPr>
        <w:t xml:space="preserve">annual </w:t>
      </w:r>
      <w:r w:rsidRPr="00FC7C3B">
        <w:rPr>
          <w:rFonts w:ascii="Georgia" w:eastAsia="Georgia" w:hAnsi="Georgia"/>
          <w:sz w:val="21"/>
          <w:szCs w:val="21"/>
          <w:lang w:val="en-GB"/>
        </w:rPr>
        <w:t>general meeting so resolves or if shareholders with at least one tenth of all shares in the company so requests.</w:t>
      </w:r>
    </w:p>
    <w:p w:rsidR="0022083B" w:rsidRPr="00FC7C3B" w:rsidRDefault="0022083B" w:rsidP="0022083B">
      <w:pPr>
        <w:keepNext/>
        <w:spacing w:before="0" w:after="120" w:line="280" w:lineRule="atLeast"/>
        <w:ind w:left="907" w:hanging="907"/>
        <w:outlineLvl w:val="0"/>
        <w:rPr>
          <w:rFonts w:ascii="Arial" w:hAnsi="Arial"/>
          <w:b/>
          <w:sz w:val="21"/>
          <w:szCs w:val="32"/>
          <w:lang w:val="en-GB"/>
        </w:rPr>
      </w:pPr>
      <w:r w:rsidRPr="00FC7C3B">
        <w:rPr>
          <w:rFonts w:ascii="Arial" w:hAnsi="Arial"/>
          <w:b/>
          <w:sz w:val="21"/>
          <w:szCs w:val="32"/>
          <w:lang w:val="en-GB"/>
        </w:rPr>
        <w:t xml:space="preserve">Proxy </w:t>
      </w:r>
      <w:r w:rsidR="00B568BD" w:rsidRPr="00FC7C3B">
        <w:rPr>
          <w:rFonts w:ascii="Arial" w:hAnsi="Arial"/>
          <w:b/>
          <w:sz w:val="21"/>
          <w:szCs w:val="32"/>
          <w:lang w:val="en-GB"/>
        </w:rPr>
        <w:t>voting</w:t>
      </w:r>
    </w:p>
    <w:p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A shareholder represented by proxy shall issue a power of attorney which shall be dated and signed by the shareholder. If the shareholder postal votes by proxy, the power of attorney shall be enclosed to the form. If issued by a legal entity, the power of attorney shall also be accompanied by registration certificate or, if not applicable, equivalent documents of authority. Power of attorney forms for those shareholders wishing to postal vote by proxy will be available on the company’s website www.klaria.com. </w:t>
      </w:r>
    </w:p>
    <w:p w:rsidR="0022083B" w:rsidRPr="00FC7C3B" w:rsidRDefault="0022083B" w:rsidP="0022083B">
      <w:pPr>
        <w:spacing w:before="0" w:after="120" w:line="280" w:lineRule="atLeast"/>
        <w:rPr>
          <w:rFonts w:ascii="Georgia" w:eastAsia="Georgia" w:hAnsi="Georgia"/>
          <w:sz w:val="21"/>
          <w:szCs w:val="21"/>
          <w:lang w:val="en-GB"/>
        </w:rPr>
      </w:pPr>
      <w:r w:rsidRPr="00FC7C3B">
        <w:rPr>
          <w:rFonts w:ascii="Arial" w:hAnsi="Arial"/>
          <w:b/>
          <w:sz w:val="21"/>
          <w:szCs w:val="32"/>
          <w:lang w:val="en-GB"/>
        </w:rPr>
        <w:t>Proposed agenda</w:t>
      </w:r>
    </w:p>
    <w:p w:rsidR="0022083B" w:rsidRPr="00FC7C3B" w:rsidRDefault="0022083B" w:rsidP="00A15395">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Opening of the meeting</w:t>
      </w:r>
      <w:r w:rsidR="00B568BD" w:rsidRPr="00FC7C3B">
        <w:rPr>
          <w:rFonts w:ascii="Georgia" w:eastAsia="Georgia" w:hAnsi="Georgia"/>
          <w:sz w:val="21"/>
          <w:szCs w:val="21"/>
          <w:lang w:val="en-GB"/>
        </w:rPr>
        <w:t>.</w:t>
      </w:r>
    </w:p>
    <w:p w:rsidR="0022083B" w:rsidRPr="00FC7C3B" w:rsidRDefault="0022083B" w:rsidP="00A15395">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Elec</w:t>
      </w:r>
      <w:r w:rsidR="00B568BD" w:rsidRPr="00FC7C3B">
        <w:rPr>
          <w:rFonts w:ascii="Georgia" w:eastAsia="Georgia" w:hAnsi="Georgia"/>
          <w:sz w:val="21"/>
          <w:szCs w:val="21"/>
          <w:lang w:val="en-GB"/>
        </w:rPr>
        <w:t>tion of chairman of the meeting.</w:t>
      </w:r>
    </w:p>
    <w:p w:rsidR="0022083B" w:rsidRPr="00FC7C3B" w:rsidRDefault="0022083B" w:rsidP="00A15395">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 xml:space="preserve">Preparation </w:t>
      </w:r>
      <w:r w:rsidR="00B568BD" w:rsidRPr="00FC7C3B">
        <w:rPr>
          <w:rFonts w:ascii="Georgia" w:eastAsia="Georgia" w:hAnsi="Georgia"/>
          <w:sz w:val="21"/>
          <w:szCs w:val="21"/>
          <w:lang w:val="en-GB"/>
        </w:rPr>
        <w:t>and approval of the voting list.</w:t>
      </w:r>
    </w:p>
    <w:p w:rsidR="00B568BD" w:rsidRPr="00FC7C3B" w:rsidRDefault="00B568BD" w:rsidP="00A15395">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Election of at least one person who shall approve the minutes of the meeting.</w:t>
      </w:r>
    </w:p>
    <w:p w:rsidR="0022083B" w:rsidRPr="00FC7C3B" w:rsidRDefault="00B568BD" w:rsidP="00A15395">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Approval of the agenda.</w:t>
      </w:r>
    </w:p>
    <w:p w:rsidR="0022083B" w:rsidRPr="00FC7C3B" w:rsidRDefault="0022083B" w:rsidP="00A15395">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Determination of whether the</w:t>
      </w:r>
      <w:r w:rsidR="00B568BD" w:rsidRPr="00FC7C3B">
        <w:rPr>
          <w:rFonts w:ascii="Georgia" w:eastAsia="Georgia" w:hAnsi="Georgia"/>
          <w:sz w:val="21"/>
          <w:szCs w:val="21"/>
          <w:lang w:val="en-GB"/>
        </w:rPr>
        <w:t xml:space="preserve"> meeting has been duly convened.</w:t>
      </w:r>
    </w:p>
    <w:p w:rsidR="00876BA8" w:rsidRPr="00FC7C3B" w:rsidRDefault="00876BA8" w:rsidP="00A15395">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 xml:space="preserve">Resolution on approval of </w:t>
      </w:r>
      <w:r w:rsidR="003942D7" w:rsidRPr="00FC7C3B">
        <w:rPr>
          <w:rFonts w:ascii="Georgia" w:eastAsia="Georgia" w:hAnsi="Georgia"/>
          <w:sz w:val="21"/>
          <w:szCs w:val="21"/>
          <w:lang w:val="en-GB"/>
        </w:rPr>
        <w:t>an</w:t>
      </w:r>
      <w:r w:rsidRPr="00FC7C3B">
        <w:rPr>
          <w:rFonts w:ascii="Georgia" w:eastAsia="Georgia" w:hAnsi="Georgia"/>
          <w:sz w:val="21"/>
          <w:szCs w:val="21"/>
          <w:lang w:val="en-GB"/>
        </w:rPr>
        <w:t xml:space="preserve"> addendum agreement with FFT Medical AB.</w:t>
      </w:r>
    </w:p>
    <w:p w:rsidR="00876BA8" w:rsidRDefault="00876BA8" w:rsidP="00813E40">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Resolution on issuance of shares to FFT Medical AB as payment in accordance with the addendum agreement under agenda item 7.</w:t>
      </w:r>
    </w:p>
    <w:p w:rsidR="008463BB" w:rsidRPr="008463BB" w:rsidRDefault="008463BB" w:rsidP="00813E40">
      <w:pPr>
        <w:numPr>
          <w:ilvl w:val="0"/>
          <w:numId w:val="21"/>
        </w:numPr>
        <w:spacing w:before="0" w:after="120" w:line="280" w:lineRule="atLeast"/>
        <w:ind w:left="720" w:hanging="360"/>
        <w:rPr>
          <w:rFonts w:ascii="Georgia" w:eastAsia="Georgia" w:hAnsi="Georgia"/>
          <w:sz w:val="21"/>
          <w:szCs w:val="21"/>
          <w:lang w:val="en-GB"/>
        </w:rPr>
      </w:pPr>
      <w:r w:rsidRPr="008463BB">
        <w:rPr>
          <w:rFonts w:ascii="Georgia" w:eastAsia="Georgia" w:hAnsi="Georgia"/>
          <w:sz w:val="21"/>
          <w:szCs w:val="21"/>
          <w:lang w:val="en-GB"/>
        </w:rPr>
        <w:t>Resolution on implementation of a long-term incentive programme for employees and consultants and by way of (i) a directed issue of warrants and (ii) approval of transfer of warrants</w:t>
      </w:r>
      <w:r>
        <w:rPr>
          <w:rFonts w:ascii="Georgia" w:eastAsia="Georgia" w:hAnsi="Georgia"/>
          <w:sz w:val="21"/>
          <w:szCs w:val="21"/>
          <w:lang w:val="en-GB"/>
        </w:rPr>
        <w:t>.</w:t>
      </w:r>
    </w:p>
    <w:p w:rsidR="0022083B" w:rsidRPr="00FC7C3B" w:rsidRDefault="0022083B" w:rsidP="00FB2AF4">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Closing of the meeting.</w:t>
      </w:r>
      <w:r w:rsidR="003D2DB5" w:rsidRPr="00FC7C3B">
        <w:rPr>
          <w:rFonts w:ascii="Georgia" w:eastAsia="Georgia" w:hAnsi="Georgia"/>
          <w:sz w:val="21"/>
          <w:szCs w:val="21"/>
          <w:lang w:val="en-GB"/>
        </w:rPr>
        <w:br/>
      </w:r>
    </w:p>
    <w:p w:rsidR="00886177" w:rsidRPr="00FC7C3B" w:rsidRDefault="00886177" w:rsidP="00BC0D3D">
      <w:pPr>
        <w:spacing w:before="0" w:after="120" w:line="280" w:lineRule="atLeast"/>
        <w:rPr>
          <w:rFonts w:ascii="Georgia" w:eastAsia="Georgia" w:hAnsi="Georgia"/>
          <w:b/>
          <w:sz w:val="21"/>
          <w:szCs w:val="21"/>
          <w:lang w:val="en-GB"/>
        </w:rPr>
      </w:pPr>
      <w:r w:rsidRPr="00FC7C3B">
        <w:rPr>
          <w:rFonts w:ascii="Georgia" w:eastAsia="Georgia" w:hAnsi="Georgia"/>
          <w:b/>
          <w:sz w:val="21"/>
          <w:szCs w:val="21"/>
          <w:lang w:val="en-GB"/>
        </w:rPr>
        <w:t>Proposed resolutions</w:t>
      </w:r>
    </w:p>
    <w:p w:rsidR="00EA67C8" w:rsidRPr="00FC7C3B" w:rsidRDefault="00EA67C8" w:rsidP="00BC0D3D">
      <w:pPr>
        <w:spacing w:before="0" w:after="120" w:line="280" w:lineRule="atLeast"/>
        <w:rPr>
          <w:rFonts w:ascii="Georgia" w:eastAsia="Georgia" w:hAnsi="Georgia"/>
          <w:b/>
          <w:i/>
          <w:sz w:val="21"/>
          <w:szCs w:val="21"/>
          <w:lang w:val="en-GB"/>
        </w:rPr>
      </w:pPr>
      <w:r w:rsidRPr="00FC7C3B">
        <w:rPr>
          <w:rFonts w:ascii="Georgia" w:eastAsia="Georgia" w:hAnsi="Georgia"/>
          <w:b/>
          <w:i/>
          <w:sz w:val="21"/>
          <w:szCs w:val="21"/>
          <w:lang w:val="en-GB"/>
        </w:rPr>
        <w:t>Election of chairman of the meeting</w:t>
      </w:r>
      <w:r w:rsidR="00BC0D3D" w:rsidRPr="00FC7C3B">
        <w:rPr>
          <w:rFonts w:ascii="Georgia" w:eastAsia="Georgia" w:hAnsi="Georgia"/>
          <w:b/>
          <w:i/>
          <w:sz w:val="21"/>
          <w:szCs w:val="21"/>
          <w:lang w:val="en-GB"/>
        </w:rPr>
        <w:t xml:space="preserve"> (item 2)</w:t>
      </w:r>
      <w:r w:rsidRPr="00FC7C3B">
        <w:rPr>
          <w:rFonts w:ascii="Georgia" w:eastAsia="Georgia" w:hAnsi="Georgia"/>
          <w:b/>
          <w:i/>
          <w:sz w:val="21"/>
          <w:szCs w:val="21"/>
          <w:lang w:val="en-GB"/>
        </w:rPr>
        <w:t xml:space="preserve"> </w:t>
      </w:r>
    </w:p>
    <w:p w:rsidR="00EA67C8" w:rsidRPr="00FC7C3B" w:rsidRDefault="00EA67C8" w:rsidP="0022083B">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lastRenderedPageBreak/>
        <w:t xml:space="preserve">The </w:t>
      </w:r>
      <w:r w:rsidR="00511546" w:rsidRPr="00FC7C3B">
        <w:rPr>
          <w:rFonts w:ascii="Georgia" w:eastAsia="Georgia" w:hAnsi="Georgia"/>
          <w:sz w:val="21"/>
          <w:szCs w:val="21"/>
          <w:lang w:val="en-GB"/>
        </w:rPr>
        <w:t>nomination committe</w:t>
      </w:r>
      <w:r w:rsidR="00886177" w:rsidRPr="00FC7C3B">
        <w:rPr>
          <w:rFonts w:ascii="Georgia" w:eastAsia="Georgia" w:hAnsi="Georgia"/>
          <w:sz w:val="21"/>
          <w:szCs w:val="21"/>
          <w:lang w:val="en-GB"/>
        </w:rPr>
        <w:t>e</w:t>
      </w:r>
      <w:r w:rsidRPr="00FC7C3B">
        <w:rPr>
          <w:rFonts w:ascii="Georgia" w:eastAsia="Georgia" w:hAnsi="Georgia"/>
          <w:sz w:val="21"/>
          <w:szCs w:val="21"/>
          <w:lang w:val="en-GB"/>
        </w:rPr>
        <w:t xml:space="preserve"> proposes that attorney Marcus Nivinger</w:t>
      </w:r>
      <w:r w:rsidR="00BC0D3D" w:rsidRPr="00FC7C3B">
        <w:rPr>
          <w:rFonts w:ascii="Georgia" w:eastAsia="Georgia" w:hAnsi="Georgia"/>
          <w:sz w:val="21"/>
          <w:szCs w:val="21"/>
          <w:lang w:val="en-GB"/>
        </w:rPr>
        <w:t xml:space="preserve"> (lawyer at Setterwalls </w:t>
      </w:r>
      <w:proofErr w:type="spellStart"/>
      <w:r w:rsidR="00BC0D3D" w:rsidRPr="00FC7C3B">
        <w:rPr>
          <w:rFonts w:ascii="Georgia" w:eastAsia="Georgia" w:hAnsi="Georgia"/>
          <w:sz w:val="21"/>
          <w:szCs w:val="21"/>
          <w:lang w:val="en-GB"/>
        </w:rPr>
        <w:t>Advokatbyrå</w:t>
      </w:r>
      <w:proofErr w:type="spellEnd"/>
      <w:r w:rsidR="00BC0D3D" w:rsidRPr="00FC7C3B">
        <w:rPr>
          <w:rFonts w:ascii="Georgia" w:eastAsia="Georgia" w:hAnsi="Georgia"/>
          <w:sz w:val="21"/>
          <w:szCs w:val="21"/>
          <w:lang w:val="en-GB"/>
        </w:rPr>
        <w:t>)</w:t>
      </w:r>
      <w:r w:rsidRPr="00FC7C3B">
        <w:rPr>
          <w:rFonts w:ascii="Georgia" w:eastAsia="Georgia" w:hAnsi="Georgia"/>
          <w:sz w:val="21"/>
          <w:szCs w:val="21"/>
          <w:lang w:val="en-GB"/>
        </w:rPr>
        <w:t xml:space="preserve"> is appointed chairman of the </w:t>
      </w:r>
      <w:r w:rsidR="00876BA8" w:rsidRPr="00FC7C3B">
        <w:rPr>
          <w:rFonts w:ascii="Georgia" w:eastAsia="Georgia" w:hAnsi="Georgia"/>
          <w:sz w:val="21"/>
          <w:szCs w:val="21"/>
          <w:lang w:val="en-GB"/>
        </w:rPr>
        <w:t>extraordinary</w:t>
      </w:r>
      <w:r w:rsidR="00BC0D3D" w:rsidRPr="00FC7C3B">
        <w:rPr>
          <w:rFonts w:ascii="Georgia" w:eastAsia="Georgia" w:hAnsi="Georgia"/>
          <w:sz w:val="21"/>
          <w:szCs w:val="21"/>
          <w:lang w:val="en-GB"/>
        </w:rPr>
        <w:t xml:space="preserve"> general meeting</w:t>
      </w:r>
      <w:r w:rsidRPr="00FC7C3B">
        <w:rPr>
          <w:rFonts w:ascii="Georgia" w:eastAsia="Georgia" w:hAnsi="Georgia"/>
          <w:sz w:val="21"/>
          <w:szCs w:val="21"/>
          <w:lang w:val="en-GB"/>
        </w:rPr>
        <w:t>.</w:t>
      </w:r>
    </w:p>
    <w:p w:rsidR="00BC0D3D" w:rsidRPr="00FC7C3B" w:rsidRDefault="00BC0D3D" w:rsidP="0022083B">
      <w:pPr>
        <w:spacing w:before="0" w:after="120" w:line="280" w:lineRule="atLeast"/>
        <w:rPr>
          <w:rFonts w:ascii="Georgia" w:eastAsia="Georgia" w:hAnsi="Georgia"/>
          <w:sz w:val="21"/>
          <w:szCs w:val="21"/>
          <w:lang w:val="en-GB"/>
        </w:rPr>
      </w:pPr>
      <w:r w:rsidRPr="00FC7C3B">
        <w:rPr>
          <w:rFonts w:ascii="Georgia" w:eastAsia="Georgia" w:hAnsi="Georgia"/>
          <w:b/>
          <w:i/>
          <w:sz w:val="21"/>
          <w:szCs w:val="21"/>
          <w:lang w:val="en-GB"/>
        </w:rPr>
        <w:t>Preparation and approval of the voting list (item 3)</w:t>
      </w:r>
    </w:p>
    <w:p w:rsidR="00BC0D3D" w:rsidRPr="00FC7C3B" w:rsidRDefault="00BC0D3D" w:rsidP="00BC0D3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voting list that is proposed for approval is the voting list prepared by Setterwalls </w:t>
      </w:r>
      <w:proofErr w:type="spellStart"/>
      <w:r w:rsidRPr="00FC7C3B">
        <w:rPr>
          <w:rFonts w:ascii="Georgia" w:eastAsia="Georgia" w:hAnsi="Georgia"/>
          <w:sz w:val="21"/>
          <w:szCs w:val="21"/>
          <w:lang w:val="en-GB"/>
        </w:rPr>
        <w:t>Advokatbyrå</w:t>
      </w:r>
      <w:proofErr w:type="spellEnd"/>
      <w:r w:rsidRPr="00FC7C3B">
        <w:rPr>
          <w:rFonts w:ascii="Georgia" w:eastAsia="Georgia" w:hAnsi="Georgia"/>
          <w:sz w:val="21"/>
          <w:szCs w:val="21"/>
          <w:lang w:val="en-GB"/>
        </w:rPr>
        <w:t xml:space="preserve"> AB on behalf of the company, based on the shareholders’ register for the general meeting kept by </w:t>
      </w:r>
      <w:proofErr w:type="spellStart"/>
      <w:r w:rsidRPr="00FC7C3B">
        <w:rPr>
          <w:rFonts w:ascii="Georgia" w:eastAsia="Georgia" w:hAnsi="Georgia"/>
          <w:sz w:val="21"/>
          <w:szCs w:val="21"/>
          <w:lang w:val="en-GB"/>
        </w:rPr>
        <w:t>Euroclear</w:t>
      </w:r>
      <w:proofErr w:type="spellEnd"/>
      <w:r w:rsidRPr="00FC7C3B">
        <w:rPr>
          <w:rFonts w:ascii="Georgia" w:eastAsia="Georgia" w:hAnsi="Georgia"/>
          <w:sz w:val="21"/>
          <w:szCs w:val="21"/>
          <w:lang w:val="en-GB"/>
        </w:rPr>
        <w:t xml:space="preserve"> Sweden AB, and postal votes received, and approved by the persons appointed to approve the minutes. </w:t>
      </w:r>
    </w:p>
    <w:p w:rsidR="00BC0D3D" w:rsidRPr="00FC7C3B" w:rsidRDefault="00BC0D3D" w:rsidP="0022083B">
      <w:pPr>
        <w:spacing w:before="0" w:after="120" w:line="280" w:lineRule="atLeast"/>
        <w:rPr>
          <w:rFonts w:ascii="Georgia" w:eastAsia="Georgia" w:hAnsi="Georgia"/>
          <w:b/>
          <w:i/>
          <w:sz w:val="21"/>
          <w:szCs w:val="21"/>
          <w:lang w:val="en-GB"/>
        </w:rPr>
      </w:pPr>
      <w:r w:rsidRPr="00FC7C3B">
        <w:rPr>
          <w:rFonts w:ascii="Georgia" w:eastAsia="Georgia" w:hAnsi="Georgia"/>
          <w:b/>
          <w:i/>
          <w:sz w:val="21"/>
          <w:szCs w:val="21"/>
          <w:lang w:val="en-GB"/>
        </w:rPr>
        <w:t>Election of at least one person who shall approve the minutes of the meeting (item 4)</w:t>
      </w:r>
    </w:p>
    <w:p w:rsidR="00BC0D3D" w:rsidRPr="00FC7C3B" w:rsidRDefault="00BC0D3D" w:rsidP="00BC0D3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w:t>
      </w:r>
      <w:r w:rsidR="00886177" w:rsidRPr="00FC7C3B">
        <w:rPr>
          <w:rFonts w:ascii="Georgia" w:eastAsia="Georgia" w:hAnsi="Georgia"/>
          <w:sz w:val="21"/>
          <w:szCs w:val="21"/>
          <w:lang w:val="en-GB"/>
        </w:rPr>
        <w:t>board of directors</w:t>
      </w:r>
      <w:r w:rsidR="00036541" w:rsidRPr="00FC7C3B">
        <w:rPr>
          <w:rFonts w:ascii="Georgia" w:eastAsia="Georgia" w:hAnsi="Georgia"/>
          <w:sz w:val="21"/>
          <w:szCs w:val="21"/>
          <w:lang w:val="en-GB"/>
        </w:rPr>
        <w:t xml:space="preserve"> proposes that</w:t>
      </w:r>
      <w:r w:rsidR="00876BA8" w:rsidRPr="00FC7C3B">
        <w:rPr>
          <w:rFonts w:ascii="Georgia" w:eastAsia="Georgia" w:hAnsi="Georgia"/>
          <w:sz w:val="21"/>
          <w:szCs w:val="21"/>
          <w:lang w:val="en-GB"/>
        </w:rPr>
        <w:t xml:space="preserve"> </w:t>
      </w:r>
      <w:r w:rsidR="00001282">
        <w:rPr>
          <w:rFonts w:ascii="Georgia" w:eastAsia="Georgia" w:hAnsi="Georgia"/>
          <w:sz w:val="21"/>
          <w:szCs w:val="21"/>
          <w:lang w:val="en-GB"/>
        </w:rPr>
        <w:t>Fredrik Hübinette</w:t>
      </w:r>
      <w:r w:rsidRPr="00FC7C3B">
        <w:rPr>
          <w:rFonts w:ascii="Georgia" w:eastAsia="Georgia" w:hAnsi="Georgia"/>
          <w:sz w:val="21"/>
          <w:szCs w:val="21"/>
          <w:lang w:val="en-GB"/>
        </w:rPr>
        <w:t xml:space="preserve"> is to be appointed as person verifying the minutes together with the chairman of the general meeting, or in the event he or she is prevented from doing so, the person the CEO appoints instead. The person appointed to verify the minutes shall, apart from approving the minutes of the general meeting together with the chairman of the general meeting, check the voting list and that the result</w:t>
      </w:r>
      <w:r w:rsidR="00886177" w:rsidRPr="00FC7C3B">
        <w:rPr>
          <w:rFonts w:ascii="Georgia" w:eastAsia="Georgia" w:hAnsi="Georgia"/>
          <w:sz w:val="21"/>
          <w:szCs w:val="21"/>
          <w:lang w:val="en-GB"/>
        </w:rPr>
        <w:t>s</w:t>
      </w:r>
      <w:r w:rsidRPr="00FC7C3B">
        <w:rPr>
          <w:rFonts w:ascii="Georgia" w:eastAsia="Georgia" w:hAnsi="Georgia"/>
          <w:sz w:val="21"/>
          <w:szCs w:val="21"/>
          <w:lang w:val="en-GB"/>
        </w:rPr>
        <w:t xml:space="preserve"> of received votes are correctly reflected in the minutes of the general meeting. </w:t>
      </w:r>
    </w:p>
    <w:p w:rsidR="00B76114" w:rsidRPr="00FC7C3B" w:rsidRDefault="00876BA8" w:rsidP="00B76114">
      <w:pPr>
        <w:spacing w:before="0" w:after="120" w:line="280" w:lineRule="atLeast"/>
        <w:rPr>
          <w:rFonts w:ascii="Georgia" w:eastAsia="Georgia" w:hAnsi="Georgia"/>
          <w:b/>
          <w:i/>
          <w:sz w:val="21"/>
          <w:szCs w:val="21"/>
          <w:lang w:val="en-GB"/>
        </w:rPr>
      </w:pPr>
      <w:r w:rsidRPr="00FC7C3B">
        <w:rPr>
          <w:rFonts w:ascii="Georgia" w:eastAsia="Georgia" w:hAnsi="Georgia"/>
          <w:b/>
          <w:i/>
          <w:sz w:val="21"/>
          <w:szCs w:val="21"/>
          <w:lang w:val="en-GB"/>
        </w:rPr>
        <w:t xml:space="preserve">Resolution on approval of </w:t>
      </w:r>
      <w:r w:rsidR="003942D7" w:rsidRPr="00FC7C3B">
        <w:rPr>
          <w:rFonts w:ascii="Georgia" w:eastAsia="Georgia" w:hAnsi="Georgia"/>
          <w:b/>
          <w:i/>
          <w:sz w:val="21"/>
          <w:szCs w:val="21"/>
          <w:lang w:val="en-GB"/>
        </w:rPr>
        <w:t>an</w:t>
      </w:r>
      <w:r w:rsidRPr="00FC7C3B">
        <w:rPr>
          <w:rFonts w:ascii="Georgia" w:eastAsia="Georgia" w:hAnsi="Georgia"/>
          <w:b/>
          <w:i/>
          <w:sz w:val="21"/>
          <w:szCs w:val="21"/>
          <w:lang w:val="en-GB"/>
        </w:rPr>
        <w:t xml:space="preserve"> addendum agreement with FFT Medical AB (item 7)</w:t>
      </w:r>
    </w:p>
    <w:p w:rsidR="00876BA8" w:rsidRPr="00FC7C3B" w:rsidRDefault="00876BA8" w:rsidP="00B76114">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Certain transactions between closely related parties </w:t>
      </w:r>
      <w:r w:rsidR="003942D7" w:rsidRPr="00FC7C3B">
        <w:rPr>
          <w:rFonts w:ascii="Georgia" w:eastAsia="Georgia" w:hAnsi="Georgia"/>
          <w:sz w:val="21"/>
          <w:szCs w:val="21"/>
          <w:lang w:val="en-GB"/>
        </w:rPr>
        <w:t>according to</w:t>
      </w:r>
      <w:r w:rsidRPr="00FC7C3B">
        <w:rPr>
          <w:rFonts w:ascii="Georgia" w:eastAsia="Georgia" w:hAnsi="Georgia"/>
          <w:sz w:val="21"/>
          <w:szCs w:val="21"/>
          <w:lang w:val="en-GB"/>
        </w:rPr>
        <w:t xml:space="preserve"> Chapter 16a of the Swedish Companies Act </w:t>
      </w:r>
      <w:r w:rsidR="003942D7" w:rsidRPr="00FC7C3B">
        <w:rPr>
          <w:rFonts w:ascii="Georgia" w:eastAsia="Georgia" w:hAnsi="Georgia"/>
          <w:sz w:val="21"/>
          <w:szCs w:val="21"/>
          <w:lang w:val="en-GB"/>
        </w:rPr>
        <w:t>be submitted to the general meeting for approval. The board of directors proposes that the general meeting resolves to approve an addendum agreement (the “</w:t>
      </w:r>
      <w:r w:rsidR="003942D7" w:rsidRPr="00FC7C3B">
        <w:rPr>
          <w:rFonts w:ascii="Georgia" w:eastAsia="Georgia" w:hAnsi="Georgia"/>
          <w:b/>
          <w:sz w:val="21"/>
          <w:szCs w:val="21"/>
          <w:lang w:val="en-GB"/>
        </w:rPr>
        <w:t>Addendum Agreement</w:t>
      </w:r>
      <w:r w:rsidR="003942D7" w:rsidRPr="00FC7C3B">
        <w:rPr>
          <w:rFonts w:ascii="Georgia" w:eastAsia="Georgia" w:hAnsi="Georgia"/>
          <w:sz w:val="21"/>
          <w:szCs w:val="21"/>
          <w:lang w:val="en-GB"/>
        </w:rPr>
        <w:t>”) between Klaria Pharma Holding AB (publ) (“</w:t>
      </w:r>
      <w:r w:rsidR="003942D7" w:rsidRPr="00FC7C3B">
        <w:rPr>
          <w:rFonts w:ascii="Georgia" w:eastAsia="Georgia" w:hAnsi="Georgia"/>
          <w:b/>
          <w:sz w:val="21"/>
          <w:szCs w:val="21"/>
          <w:lang w:val="en-GB"/>
        </w:rPr>
        <w:t>Klaria</w:t>
      </w:r>
      <w:r w:rsidR="003942D7" w:rsidRPr="00FC7C3B">
        <w:rPr>
          <w:rFonts w:ascii="Georgia" w:eastAsia="Georgia" w:hAnsi="Georgia"/>
          <w:sz w:val="21"/>
          <w:szCs w:val="21"/>
          <w:lang w:val="en-GB"/>
        </w:rPr>
        <w:t xml:space="preserve">”) and FFT Medical AB, reg. no. </w:t>
      </w:r>
      <w:r w:rsidR="00954BFA" w:rsidRPr="00954BFA">
        <w:rPr>
          <w:rFonts w:ascii="Georgia" w:eastAsia="Georgia" w:hAnsi="Georgia"/>
          <w:sz w:val="21"/>
          <w:szCs w:val="21"/>
          <w:lang w:val="en-GB"/>
        </w:rPr>
        <w:t xml:space="preserve">556818-7214 </w:t>
      </w:r>
      <w:r w:rsidR="003942D7" w:rsidRPr="00FC7C3B">
        <w:rPr>
          <w:rFonts w:ascii="Georgia" w:eastAsia="Georgia" w:hAnsi="Georgia"/>
          <w:sz w:val="21"/>
          <w:szCs w:val="21"/>
          <w:lang w:val="en-GB"/>
        </w:rPr>
        <w:t>(”</w:t>
      </w:r>
      <w:r w:rsidR="003942D7" w:rsidRPr="00FC7C3B">
        <w:rPr>
          <w:rFonts w:ascii="Georgia" w:eastAsia="Georgia" w:hAnsi="Georgia"/>
          <w:b/>
          <w:sz w:val="21"/>
          <w:szCs w:val="21"/>
          <w:lang w:val="en-GB"/>
        </w:rPr>
        <w:t>FFT Medical</w:t>
      </w:r>
      <w:r w:rsidR="003942D7" w:rsidRPr="00FC7C3B">
        <w:rPr>
          <w:rFonts w:ascii="Georgia" w:eastAsia="Georgia" w:hAnsi="Georgia"/>
          <w:sz w:val="21"/>
          <w:szCs w:val="21"/>
          <w:lang w:val="en-GB"/>
        </w:rPr>
        <w:t xml:space="preserve">”), which was entered into in order to finally settle the purchase price agreed between the parties in connection with Klaria acquiring all shares in </w:t>
      </w:r>
      <w:proofErr w:type="spellStart"/>
      <w:r w:rsidR="003942D7" w:rsidRPr="00FC7C3B">
        <w:rPr>
          <w:rFonts w:ascii="Georgia" w:eastAsia="Georgia" w:hAnsi="Georgia"/>
          <w:sz w:val="21"/>
          <w:szCs w:val="21"/>
          <w:lang w:val="en-GB"/>
        </w:rPr>
        <w:t>Uppsalagruppen</w:t>
      </w:r>
      <w:proofErr w:type="spellEnd"/>
      <w:r w:rsidR="003942D7" w:rsidRPr="00FC7C3B">
        <w:rPr>
          <w:rFonts w:ascii="Georgia" w:eastAsia="Georgia" w:hAnsi="Georgia"/>
          <w:sz w:val="21"/>
          <w:szCs w:val="21"/>
          <w:lang w:val="en-GB"/>
        </w:rPr>
        <w:t xml:space="preserve"> Medical AB, reg. no. 556847-3390 (”</w:t>
      </w:r>
      <w:proofErr w:type="spellStart"/>
      <w:r w:rsidR="003942D7" w:rsidRPr="00FC7C3B">
        <w:rPr>
          <w:rFonts w:ascii="Georgia" w:eastAsia="Georgia" w:hAnsi="Georgia"/>
          <w:b/>
          <w:sz w:val="21"/>
          <w:szCs w:val="21"/>
          <w:lang w:val="en-GB"/>
        </w:rPr>
        <w:t>Uppsalagruppen</w:t>
      </w:r>
      <w:proofErr w:type="spellEnd"/>
      <w:r w:rsidR="003942D7" w:rsidRPr="00FC7C3B">
        <w:rPr>
          <w:rFonts w:ascii="Georgia" w:eastAsia="Georgia" w:hAnsi="Georgia"/>
          <w:sz w:val="21"/>
          <w:szCs w:val="21"/>
          <w:lang w:val="en-GB"/>
        </w:rPr>
        <w:t>”) from FFT Medical. The board of directors hereby submits the following proposal and report as referred in Chapter 16a Section 7 of the Swedish Companies Act.</w:t>
      </w:r>
    </w:p>
    <w:p w:rsidR="003942D7" w:rsidRPr="00FC7C3B" w:rsidRDefault="003942D7" w:rsidP="00B76114">
      <w:pPr>
        <w:spacing w:before="0" w:after="120" w:line="280" w:lineRule="atLeast"/>
        <w:rPr>
          <w:rFonts w:ascii="Georgia" w:eastAsia="Georgia" w:hAnsi="Georgia"/>
          <w:i/>
          <w:sz w:val="21"/>
          <w:szCs w:val="21"/>
          <w:lang w:val="en-GB"/>
        </w:rPr>
      </w:pPr>
      <w:r w:rsidRPr="00FC7C3B">
        <w:rPr>
          <w:rFonts w:ascii="Georgia" w:eastAsia="Georgia" w:hAnsi="Georgia"/>
          <w:i/>
          <w:sz w:val="21"/>
          <w:szCs w:val="21"/>
          <w:lang w:val="en-GB"/>
        </w:rPr>
        <w:t>Background and reasons</w:t>
      </w:r>
    </w:p>
    <w:p w:rsidR="003942D7" w:rsidRPr="00FC7C3B" w:rsidRDefault="003942D7" w:rsidP="00B76114">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During 2019, Klaria acquired all shares in </w:t>
      </w:r>
      <w:proofErr w:type="spellStart"/>
      <w:r w:rsidRPr="00FC7C3B">
        <w:rPr>
          <w:rFonts w:ascii="Georgia" w:eastAsia="Georgia" w:hAnsi="Georgia"/>
          <w:sz w:val="21"/>
          <w:szCs w:val="21"/>
          <w:lang w:val="en-GB"/>
        </w:rPr>
        <w:t>Uppsalagruppen</w:t>
      </w:r>
      <w:proofErr w:type="spellEnd"/>
      <w:r w:rsidRPr="00FC7C3B">
        <w:rPr>
          <w:rFonts w:ascii="Georgia" w:eastAsia="Georgia" w:hAnsi="Georgia"/>
          <w:sz w:val="21"/>
          <w:szCs w:val="21"/>
          <w:lang w:val="en-GB"/>
        </w:rPr>
        <w:t xml:space="preserve"> from FFT Medical. According to the purchase agreement, part of the purchase price is to be paid by Klaria during a period of 20 years from the acquisition based on, inter alia, licensing revenue as well as based on the part of </w:t>
      </w:r>
      <w:proofErr w:type="spellStart"/>
      <w:r w:rsidRPr="00FC7C3B">
        <w:rPr>
          <w:rFonts w:ascii="Georgia" w:eastAsia="Georgia" w:hAnsi="Georgia"/>
          <w:sz w:val="21"/>
          <w:szCs w:val="21"/>
          <w:lang w:val="en-GB"/>
        </w:rPr>
        <w:t>Klaria’s</w:t>
      </w:r>
      <w:proofErr w:type="spellEnd"/>
      <w:r w:rsidRPr="00FC7C3B">
        <w:rPr>
          <w:rFonts w:ascii="Georgia" w:eastAsia="Georgia" w:hAnsi="Georgia"/>
          <w:sz w:val="21"/>
          <w:szCs w:val="21"/>
          <w:lang w:val="en-GB"/>
        </w:rPr>
        <w:t xml:space="preserve"> net revenue attributable to a patent owned by </w:t>
      </w:r>
      <w:proofErr w:type="spellStart"/>
      <w:r w:rsidRPr="00FC7C3B">
        <w:rPr>
          <w:rFonts w:ascii="Georgia" w:eastAsia="Georgia" w:hAnsi="Georgia"/>
          <w:sz w:val="21"/>
          <w:szCs w:val="21"/>
          <w:lang w:val="en-GB"/>
        </w:rPr>
        <w:t>Uppsalagruppen</w:t>
      </w:r>
      <w:proofErr w:type="spellEnd"/>
      <w:r w:rsidRPr="00FC7C3B">
        <w:rPr>
          <w:rFonts w:ascii="Georgia" w:eastAsia="Georgia" w:hAnsi="Georgia"/>
          <w:sz w:val="21"/>
          <w:szCs w:val="21"/>
          <w:lang w:val="en-GB"/>
        </w:rPr>
        <w:t>. Klaria and FFT Medical have through the Addendum Agreement agreed to finally settle the purchase price through a one-time payment.</w:t>
      </w:r>
    </w:p>
    <w:p w:rsidR="003942D7" w:rsidRPr="00FC7C3B" w:rsidRDefault="003942D7" w:rsidP="00B76114">
      <w:pPr>
        <w:spacing w:before="0" w:after="120" w:line="280" w:lineRule="atLeast"/>
        <w:rPr>
          <w:rFonts w:ascii="Georgia" w:eastAsia="Georgia" w:hAnsi="Georgia"/>
          <w:i/>
          <w:sz w:val="21"/>
          <w:szCs w:val="21"/>
          <w:lang w:val="en-GB"/>
        </w:rPr>
      </w:pPr>
      <w:r w:rsidRPr="00FC7C3B">
        <w:rPr>
          <w:rFonts w:ascii="Georgia" w:eastAsia="Georgia" w:hAnsi="Georgia"/>
          <w:i/>
          <w:sz w:val="21"/>
          <w:szCs w:val="21"/>
          <w:lang w:val="en-GB"/>
        </w:rPr>
        <w:t>Description of the Addendum Agreement</w:t>
      </w:r>
    </w:p>
    <w:p w:rsidR="00C56871" w:rsidRPr="00FC7C3B" w:rsidRDefault="003942D7" w:rsidP="00B76114">
      <w:pPr>
        <w:spacing w:before="0" w:after="120" w:line="280" w:lineRule="atLeast"/>
        <w:rPr>
          <w:rFonts w:ascii="Georgia" w:eastAsia="Georgia" w:hAnsi="Georgia"/>
          <w:sz w:val="21"/>
          <w:szCs w:val="21"/>
          <w:lang w:val="en-GB"/>
        </w:rPr>
      </w:pPr>
      <w:r w:rsidRPr="005351E6">
        <w:rPr>
          <w:rFonts w:ascii="Georgia" w:eastAsia="Georgia" w:hAnsi="Georgia"/>
          <w:sz w:val="21"/>
          <w:szCs w:val="21"/>
          <w:lang w:val="en-GB"/>
        </w:rPr>
        <w:t xml:space="preserve">On </w:t>
      </w:r>
      <w:r w:rsidR="00D12327" w:rsidRPr="005351E6">
        <w:rPr>
          <w:rFonts w:ascii="Georgia" w:eastAsia="Georgia" w:hAnsi="Georgia"/>
          <w:sz w:val="21"/>
          <w:szCs w:val="21"/>
          <w:lang w:val="en-GB"/>
        </w:rPr>
        <w:t>14 December</w:t>
      </w:r>
      <w:r w:rsidRPr="00FC7C3B">
        <w:rPr>
          <w:rFonts w:ascii="Georgia" w:eastAsia="Georgia" w:hAnsi="Georgia"/>
          <w:sz w:val="21"/>
          <w:szCs w:val="21"/>
          <w:lang w:val="en-GB"/>
        </w:rPr>
        <w:t xml:space="preserve"> 2021, Klaria and FFT Medical entered into the Addendum Agreement. According to the Addendum Agreement, Klaria is to make a one-time payment consisting of SEK 1,000,000 in cash as well as 2,158,678 new shares in Klaria. Through the one-time payment, all the parties’ rights and obligations under the agreement</w:t>
      </w:r>
      <w:r w:rsidR="00C56871" w:rsidRPr="00FC7C3B">
        <w:rPr>
          <w:rFonts w:ascii="Georgia" w:eastAsia="Georgia" w:hAnsi="Georgia"/>
          <w:sz w:val="21"/>
          <w:szCs w:val="21"/>
          <w:lang w:val="en-GB"/>
        </w:rPr>
        <w:t xml:space="preserve"> are settled</w:t>
      </w:r>
      <w:r w:rsidRPr="00FC7C3B">
        <w:rPr>
          <w:rFonts w:ascii="Georgia" w:eastAsia="Georgia" w:hAnsi="Georgia"/>
          <w:sz w:val="21"/>
          <w:szCs w:val="21"/>
          <w:lang w:val="en-GB"/>
        </w:rPr>
        <w:t xml:space="preserve">, including </w:t>
      </w:r>
      <w:proofErr w:type="spellStart"/>
      <w:r w:rsidRPr="00FC7C3B">
        <w:rPr>
          <w:rFonts w:ascii="Georgia" w:eastAsia="Georgia" w:hAnsi="Georgia"/>
          <w:sz w:val="21"/>
          <w:szCs w:val="21"/>
          <w:lang w:val="en-GB"/>
        </w:rPr>
        <w:t>Klaria’s</w:t>
      </w:r>
      <w:proofErr w:type="spellEnd"/>
      <w:r w:rsidRPr="00FC7C3B">
        <w:rPr>
          <w:rFonts w:ascii="Georgia" w:eastAsia="Georgia" w:hAnsi="Georgia"/>
          <w:sz w:val="21"/>
          <w:szCs w:val="21"/>
          <w:lang w:val="en-GB"/>
        </w:rPr>
        <w:t xml:space="preserve"> </w:t>
      </w:r>
      <w:r w:rsidR="00C56871" w:rsidRPr="00FC7C3B">
        <w:rPr>
          <w:rFonts w:ascii="Georgia" w:eastAsia="Georgia" w:hAnsi="Georgia"/>
          <w:sz w:val="21"/>
          <w:szCs w:val="21"/>
          <w:lang w:val="en-GB"/>
        </w:rPr>
        <w:t>obligation to make payment based on the abovementioned factors during a period of 20 years from the acquisition.</w:t>
      </w:r>
    </w:p>
    <w:p w:rsidR="00C56871" w:rsidRPr="00FC7C3B" w:rsidRDefault="00C56871" w:rsidP="00B76114">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In light of Fredrik Hübinette, chairman of the board of Klaria, owning over 20 per cent of the shares in FFT Medical, FFT Medical is considered a closely related party to Klaria in accordance with Chapter 16a Section 3 of the Swedish Companies Act. According to Chapter 16a Section 7 of the Swedish Companies Act, material transactions with closely related parties shall be submitted to the general meeting for approval. The Addendum Agreement is therefore conditional upon the shareholders in Klaria approving the transaction.</w:t>
      </w:r>
    </w:p>
    <w:p w:rsidR="00C56871" w:rsidRPr="00FC7C3B" w:rsidRDefault="00C56871" w:rsidP="00B76114">
      <w:pPr>
        <w:spacing w:before="0" w:after="120" w:line="280" w:lineRule="atLeast"/>
        <w:rPr>
          <w:rFonts w:ascii="Georgia" w:eastAsia="Georgia" w:hAnsi="Georgia"/>
          <w:i/>
          <w:sz w:val="21"/>
          <w:szCs w:val="21"/>
          <w:lang w:val="en-GB"/>
        </w:rPr>
      </w:pPr>
      <w:r w:rsidRPr="00FC7C3B">
        <w:rPr>
          <w:rFonts w:ascii="Georgia" w:eastAsia="Georgia" w:hAnsi="Georgia"/>
          <w:i/>
          <w:sz w:val="21"/>
          <w:szCs w:val="21"/>
          <w:lang w:val="en-GB"/>
        </w:rPr>
        <w:t>Proposed resolution</w:t>
      </w:r>
    </w:p>
    <w:p w:rsidR="00C56871" w:rsidRPr="00FC7C3B" w:rsidRDefault="00C56871" w:rsidP="00B76114">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board of directors proposes that the extraordinary general meeting resolves to approve the Addendum Agreement with FFT Medical. </w:t>
      </w:r>
    </w:p>
    <w:p w:rsidR="00C56871" w:rsidRPr="00FC7C3B" w:rsidRDefault="00C56871" w:rsidP="00C56871">
      <w:pPr>
        <w:spacing w:before="0" w:after="120" w:line="280" w:lineRule="atLeast"/>
        <w:rPr>
          <w:rFonts w:ascii="Georgia" w:eastAsia="Georgia" w:hAnsi="Georgia"/>
          <w:b/>
          <w:i/>
          <w:sz w:val="21"/>
          <w:szCs w:val="21"/>
          <w:lang w:val="en-GB"/>
        </w:rPr>
      </w:pPr>
      <w:r w:rsidRPr="00FC7C3B">
        <w:rPr>
          <w:rFonts w:ascii="Georgia" w:eastAsia="Georgia" w:hAnsi="Georgia"/>
          <w:b/>
          <w:i/>
          <w:sz w:val="21"/>
          <w:szCs w:val="21"/>
          <w:lang w:val="en-GB"/>
        </w:rPr>
        <w:t>Resolution on issuance of shares to FFT Medical AB as payment in accordance with the addendum agreement under agenda item 7 (item 8)</w:t>
      </w:r>
    </w:p>
    <w:p w:rsidR="001E3294" w:rsidRPr="00FC7C3B" w:rsidRDefault="001E3294" w:rsidP="001E3294">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The board of directors proposes that the extraordinary general meeting resolves</w:t>
      </w:r>
      <w:r w:rsidR="00E471F6" w:rsidRPr="00FC7C3B">
        <w:rPr>
          <w:rFonts w:ascii="Georgia" w:eastAsia="Georgia" w:hAnsi="Georgia"/>
          <w:sz w:val="21"/>
          <w:szCs w:val="21"/>
          <w:lang w:val="en-GB"/>
        </w:rPr>
        <w:t>, with deviation from the shareholders’ preferential rights,</w:t>
      </w:r>
      <w:r w:rsidRPr="00FC7C3B">
        <w:rPr>
          <w:rFonts w:ascii="Georgia" w:eastAsia="Georgia" w:hAnsi="Georgia"/>
          <w:sz w:val="21"/>
          <w:szCs w:val="21"/>
          <w:lang w:val="en-GB"/>
        </w:rPr>
        <w:t xml:space="preserve"> </w:t>
      </w:r>
      <w:r w:rsidR="00E471F6" w:rsidRPr="00FC7C3B">
        <w:rPr>
          <w:rFonts w:ascii="Georgia" w:eastAsia="Georgia" w:hAnsi="Georgia"/>
          <w:sz w:val="21"/>
          <w:szCs w:val="21"/>
          <w:lang w:val="en-GB"/>
        </w:rPr>
        <w:t>on</w:t>
      </w:r>
      <w:r w:rsidRPr="00FC7C3B">
        <w:rPr>
          <w:rFonts w:ascii="Georgia" w:eastAsia="Georgia" w:hAnsi="Georgia"/>
          <w:sz w:val="21"/>
          <w:szCs w:val="21"/>
          <w:lang w:val="en-GB"/>
        </w:rPr>
        <w:t xml:space="preserve"> issuance of not more than 2,158</w:t>
      </w:r>
      <w:r w:rsidR="00E471F6" w:rsidRPr="00FC7C3B">
        <w:rPr>
          <w:rFonts w:ascii="Georgia" w:eastAsia="Georgia" w:hAnsi="Georgia"/>
          <w:sz w:val="21"/>
          <w:szCs w:val="21"/>
          <w:lang w:val="en-GB"/>
        </w:rPr>
        <w:t>,678 new shares entailing an increase in the share capital of not more than SEK 35,977.967315. The resolution shall otherwise be governed by the following terms and conditions.</w:t>
      </w:r>
    </w:p>
    <w:p w:rsidR="00E471F6" w:rsidRPr="00FC7C3B" w:rsidRDefault="00E471F6" w:rsidP="001E3294">
      <w:pPr>
        <w:spacing w:before="0" w:after="120" w:line="280" w:lineRule="atLeast"/>
        <w:rPr>
          <w:rFonts w:ascii="Georgia" w:eastAsia="Georgia" w:hAnsi="Georgia"/>
          <w:i/>
          <w:sz w:val="21"/>
          <w:szCs w:val="21"/>
          <w:lang w:val="en-GB"/>
        </w:rPr>
      </w:pPr>
      <w:r w:rsidRPr="00FC7C3B">
        <w:rPr>
          <w:rFonts w:ascii="Georgia" w:eastAsia="Georgia" w:hAnsi="Georgia"/>
          <w:i/>
          <w:sz w:val="21"/>
          <w:szCs w:val="21"/>
          <w:lang w:val="en-GB"/>
        </w:rPr>
        <w:t>Right to subscribe for new shares</w:t>
      </w:r>
    </w:p>
    <w:p w:rsidR="00E471F6" w:rsidRPr="00FC7C3B" w:rsidRDefault="00E471F6" w:rsidP="001E3294">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With deviation from the shareholders’ preferential rights the right to subscribe for new shares shall vest in FFT Medical AB. The reason for not applying the shareholders’ preferential rights is to enable the company to make payment in accordance with the addendum agreement described under agenda item 7 to this notice to attend.</w:t>
      </w:r>
    </w:p>
    <w:p w:rsidR="001E3294" w:rsidRPr="00FC7C3B" w:rsidRDefault="00E471F6" w:rsidP="001E3294">
      <w:pPr>
        <w:spacing w:before="0" w:after="120" w:line="280" w:lineRule="atLeast"/>
        <w:rPr>
          <w:rFonts w:ascii="Georgia" w:eastAsia="Georgia" w:hAnsi="Georgia"/>
          <w:i/>
          <w:sz w:val="21"/>
          <w:szCs w:val="21"/>
          <w:lang w:val="en-GB"/>
        </w:rPr>
      </w:pPr>
      <w:r w:rsidRPr="00FC7C3B">
        <w:rPr>
          <w:rFonts w:ascii="Georgia" w:eastAsia="Georgia" w:hAnsi="Georgia"/>
          <w:i/>
          <w:sz w:val="21"/>
          <w:szCs w:val="21"/>
          <w:lang w:val="en-GB"/>
        </w:rPr>
        <w:t>Subscription price, subscription and payment</w:t>
      </w:r>
    </w:p>
    <w:p w:rsidR="00E471F6" w:rsidRPr="00FC7C3B" w:rsidRDefault="00E471F6" w:rsidP="001E3294">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A subscription price corresponding to the quotient</w:t>
      </w:r>
      <w:r w:rsidR="00001282">
        <w:rPr>
          <w:rFonts w:ascii="Georgia" w:eastAsia="Georgia" w:hAnsi="Georgia"/>
          <w:sz w:val="21"/>
          <w:szCs w:val="21"/>
          <w:lang w:val="en-GB"/>
        </w:rPr>
        <w:t xml:space="preserve"> value of the company’s shares</w:t>
      </w:r>
      <w:r w:rsidRPr="00FC7C3B">
        <w:rPr>
          <w:rFonts w:ascii="Georgia" w:eastAsia="Georgia" w:hAnsi="Georgia"/>
          <w:sz w:val="21"/>
          <w:szCs w:val="21"/>
          <w:lang w:val="en-GB"/>
        </w:rPr>
        <w:t xml:space="preserve"> shall be paid for each share subscribed for</w:t>
      </w:r>
      <w:r w:rsidR="00001282">
        <w:rPr>
          <w:rFonts w:ascii="Georgia" w:eastAsia="Georgia" w:hAnsi="Georgia"/>
          <w:sz w:val="21"/>
          <w:szCs w:val="21"/>
          <w:lang w:val="en-GB"/>
        </w:rPr>
        <w:t xml:space="preserve">, corresponding to a total amount of SEK </w:t>
      </w:r>
      <w:r w:rsidR="00001282" w:rsidRPr="00FC7C3B">
        <w:rPr>
          <w:rFonts w:ascii="Georgia" w:eastAsia="Georgia" w:hAnsi="Georgia"/>
          <w:sz w:val="21"/>
          <w:szCs w:val="21"/>
          <w:lang w:val="en-GB"/>
        </w:rPr>
        <w:t>35,977.967315</w:t>
      </w:r>
      <w:r w:rsidR="00001282">
        <w:rPr>
          <w:rFonts w:ascii="Georgia" w:eastAsia="Georgia" w:hAnsi="Georgia"/>
          <w:sz w:val="21"/>
          <w:szCs w:val="21"/>
          <w:lang w:val="en-GB"/>
        </w:rPr>
        <w:t xml:space="preserve"> upon full subscription</w:t>
      </w:r>
      <w:r w:rsidRPr="00FC7C3B">
        <w:rPr>
          <w:rFonts w:ascii="Georgia" w:eastAsia="Georgia" w:hAnsi="Georgia"/>
          <w:sz w:val="21"/>
          <w:szCs w:val="21"/>
          <w:lang w:val="en-GB"/>
        </w:rPr>
        <w:t>. The basis for the subscription price is the addendum agreement entered into between the company and FFT Medical AB described under agenda item 7 to this notice to attend.</w:t>
      </w:r>
    </w:p>
    <w:p w:rsidR="00E471F6" w:rsidRPr="00FC7C3B" w:rsidRDefault="00E471F6" w:rsidP="001E3294">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Subscription for shares shall be made on a separate subscription list on the date of the extraordinary general meetings resolution to issue shares. Payment shall be made in connection with subscription.</w:t>
      </w:r>
    </w:p>
    <w:p w:rsidR="00E471F6" w:rsidRPr="00FC7C3B" w:rsidRDefault="00E471F6" w:rsidP="001E3294">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The board of directors shall be authorized to extend the subscription and payment time.</w:t>
      </w:r>
    </w:p>
    <w:p w:rsidR="001E3294" w:rsidRPr="00FC7C3B" w:rsidRDefault="00E471F6" w:rsidP="001E3294">
      <w:pPr>
        <w:spacing w:before="0" w:after="120" w:line="280" w:lineRule="atLeast"/>
        <w:rPr>
          <w:rFonts w:ascii="Georgia" w:eastAsia="Georgia" w:hAnsi="Georgia"/>
          <w:i/>
          <w:sz w:val="21"/>
          <w:szCs w:val="21"/>
          <w:lang w:val="en-GB"/>
        </w:rPr>
      </w:pPr>
      <w:r w:rsidRPr="00FC7C3B">
        <w:rPr>
          <w:rFonts w:ascii="Georgia" w:eastAsia="Georgia" w:hAnsi="Georgia"/>
          <w:i/>
          <w:sz w:val="21"/>
          <w:szCs w:val="21"/>
          <w:lang w:val="en-GB"/>
        </w:rPr>
        <w:t>Entitlement to dividends</w:t>
      </w:r>
    </w:p>
    <w:p w:rsidR="00E471F6" w:rsidRPr="00FC7C3B" w:rsidRDefault="00E471F6" w:rsidP="001E3294">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new shares shall entitle to dividends as from the first time on the record date for dividend occurring after the shares have been entered in the share register kept by </w:t>
      </w:r>
      <w:proofErr w:type="spellStart"/>
      <w:r w:rsidRPr="00FC7C3B">
        <w:rPr>
          <w:rFonts w:ascii="Georgia" w:eastAsia="Georgia" w:hAnsi="Georgia"/>
          <w:sz w:val="21"/>
          <w:szCs w:val="21"/>
          <w:lang w:val="en-GB"/>
        </w:rPr>
        <w:t>Euroclear</w:t>
      </w:r>
      <w:proofErr w:type="spellEnd"/>
      <w:r w:rsidRPr="00FC7C3B">
        <w:rPr>
          <w:rFonts w:ascii="Georgia" w:eastAsia="Georgia" w:hAnsi="Georgia"/>
          <w:sz w:val="21"/>
          <w:szCs w:val="21"/>
          <w:lang w:val="en-GB"/>
        </w:rPr>
        <w:t xml:space="preserve"> Sweden AB</w:t>
      </w:r>
      <w:r w:rsidR="008836AC" w:rsidRPr="00FC7C3B">
        <w:rPr>
          <w:rFonts w:ascii="Georgia" w:eastAsia="Georgia" w:hAnsi="Georgia"/>
          <w:sz w:val="21"/>
          <w:szCs w:val="21"/>
          <w:lang w:val="en-GB"/>
        </w:rPr>
        <w:t>.</w:t>
      </w:r>
    </w:p>
    <w:p w:rsidR="001E3294" w:rsidRPr="00FC7C3B" w:rsidRDefault="008836AC" w:rsidP="001E3294">
      <w:pPr>
        <w:rPr>
          <w:rFonts w:ascii="Georgia" w:hAnsi="Georgia"/>
          <w:sz w:val="21"/>
          <w:szCs w:val="21"/>
          <w:lang w:val="en-GB"/>
        </w:rPr>
      </w:pPr>
      <w:r w:rsidRPr="00FC7C3B">
        <w:rPr>
          <w:rFonts w:ascii="Georgia" w:eastAsia="Georgia" w:hAnsi="Georgia"/>
          <w:i/>
          <w:sz w:val="21"/>
          <w:szCs w:val="21"/>
          <w:lang w:val="en-GB"/>
        </w:rPr>
        <w:t>Majority requirements</w:t>
      </w:r>
    </w:p>
    <w:p w:rsidR="001E3294" w:rsidRPr="00FC7C3B" w:rsidRDefault="008836AC" w:rsidP="008836AC">
      <w:pPr>
        <w:pStyle w:val="Normaltindrag"/>
        <w:ind w:left="0"/>
        <w:rPr>
          <w:rFonts w:ascii="Georgia" w:hAnsi="Georgia"/>
          <w:sz w:val="21"/>
          <w:szCs w:val="21"/>
          <w:lang w:val="en-GB"/>
        </w:rPr>
      </w:pPr>
      <w:r w:rsidRPr="00FC7C3B">
        <w:rPr>
          <w:rFonts w:ascii="Georgia" w:hAnsi="Georgia"/>
          <w:sz w:val="21"/>
          <w:szCs w:val="21"/>
          <w:lang w:val="en-GB"/>
        </w:rPr>
        <w:t>A valid decision on the proposal according to item 7 requires that the resolution is supported by shareholders representing at least two-thirds (2/3) of the votes cast and the shares represented at the meeting.</w:t>
      </w:r>
      <w:r w:rsidR="001E3294" w:rsidRPr="00FC7C3B">
        <w:rPr>
          <w:rFonts w:ascii="Georgia" w:hAnsi="Georgia"/>
          <w:sz w:val="21"/>
          <w:szCs w:val="21"/>
          <w:lang w:val="en-GB"/>
        </w:rPr>
        <w:t xml:space="preserve"> </w:t>
      </w:r>
    </w:p>
    <w:p w:rsidR="001E3294" w:rsidRPr="00FC7C3B" w:rsidRDefault="008836AC" w:rsidP="001E3294">
      <w:pPr>
        <w:rPr>
          <w:rFonts w:ascii="Georgia" w:eastAsia="Georgia" w:hAnsi="Georgia"/>
          <w:i/>
          <w:sz w:val="21"/>
          <w:szCs w:val="21"/>
          <w:lang w:val="en-GB"/>
        </w:rPr>
      </w:pPr>
      <w:r w:rsidRPr="00FC7C3B">
        <w:rPr>
          <w:rFonts w:ascii="Georgia" w:eastAsia="Georgia" w:hAnsi="Georgia"/>
          <w:i/>
          <w:sz w:val="21"/>
          <w:szCs w:val="21"/>
          <w:lang w:val="en-GB"/>
        </w:rPr>
        <w:t>Miscellaneous</w:t>
      </w:r>
    </w:p>
    <w:p w:rsidR="008836AC" w:rsidRPr="00FC7C3B" w:rsidRDefault="008836AC" w:rsidP="001E3294">
      <w:pPr>
        <w:rPr>
          <w:rFonts w:ascii="Georgia" w:hAnsi="Georgia"/>
          <w:sz w:val="21"/>
          <w:szCs w:val="21"/>
          <w:lang w:val="en-GB"/>
        </w:rPr>
      </w:pPr>
      <w:r w:rsidRPr="00FC7C3B">
        <w:rPr>
          <w:rFonts w:ascii="Georgia" w:hAnsi="Georgia"/>
          <w:sz w:val="21"/>
          <w:szCs w:val="21"/>
          <w:lang w:val="en-GB"/>
        </w:rPr>
        <w:t xml:space="preserve">Documents as referred to in Chapter 13 Section 6 of the Swedish Companies Act have been prepared and are kept available at the </w:t>
      </w:r>
      <w:r w:rsidR="00F703B9">
        <w:rPr>
          <w:rFonts w:ascii="Georgia" w:hAnsi="Georgia"/>
          <w:sz w:val="21"/>
          <w:szCs w:val="21"/>
          <w:lang w:val="en-GB"/>
        </w:rPr>
        <w:t>c</w:t>
      </w:r>
      <w:r w:rsidRPr="00FC7C3B">
        <w:rPr>
          <w:rFonts w:ascii="Georgia" w:hAnsi="Georgia"/>
          <w:sz w:val="21"/>
          <w:szCs w:val="21"/>
          <w:lang w:val="en-GB"/>
        </w:rPr>
        <w:t>ompany’s address.</w:t>
      </w:r>
    </w:p>
    <w:p w:rsidR="00655097" w:rsidRDefault="008836AC" w:rsidP="00655097">
      <w:pPr>
        <w:rPr>
          <w:rFonts w:ascii="Georgia" w:hAnsi="Georgia"/>
          <w:sz w:val="21"/>
          <w:szCs w:val="21"/>
          <w:lang w:val="en-GB"/>
        </w:rPr>
      </w:pPr>
      <w:r w:rsidRPr="00FC7C3B">
        <w:rPr>
          <w:rFonts w:ascii="Georgia" w:hAnsi="Georgia"/>
          <w:sz w:val="21"/>
          <w:szCs w:val="21"/>
          <w:lang w:val="en-GB"/>
        </w:rPr>
        <w:t>The chairman of the board of directors, the CEO or a person appointed by the board of directors shall be authorised to make any minor adjustments required to register the resolution with the Swedish Companies Registration Office.</w:t>
      </w:r>
    </w:p>
    <w:p w:rsidR="00647907" w:rsidRPr="00655097" w:rsidRDefault="00647907" w:rsidP="00655097">
      <w:pPr>
        <w:rPr>
          <w:rFonts w:ascii="Georgia" w:hAnsi="Georgia"/>
          <w:sz w:val="21"/>
          <w:szCs w:val="21"/>
          <w:lang w:val="en-GB"/>
        </w:rPr>
      </w:pPr>
      <w:r w:rsidRPr="00FC7C3B">
        <w:rPr>
          <w:rFonts w:ascii="Georgia" w:eastAsia="Georgia" w:hAnsi="Georgia"/>
          <w:b/>
          <w:i/>
          <w:sz w:val="21"/>
          <w:szCs w:val="21"/>
          <w:lang w:val="en-GB"/>
        </w:rPr>
        <w:t>Resolution on implementation of a long-term incentive programme for employees and consultants and by way of (i) a directed issue of warrants and (ii) approval of transfer of warrants (item 9)</w:t>
      </w:r>
    </w:p>
    <w:p w:rsidR="00C15B32" w:rsidRPr="00FC7C3B" w:rsidRDefault="00C15B32" w:rsidP="00C15B32">
      <w:pPr>
        <w:rPr>
          <w:rFonts w:ascii="Georgia" w:hAnsi="Georgia"/>
          <w:sz w:val="21"/>
          <w:szCs w:val="21"/>
          <w:lang w:val="en-GB"/>
        </w:rPr>
      </w:pPr>
      <w:r w:rsidRPr="00FC7C3B">
        <w:rPr>
          <w:rFonts w:ascii="Georgia" w:hAnsi="Georgia"/>
          <w:sz w:val="21"/>
          <w:szCs w:val="21"/>
          <w:lang w:val="en-GB"/>
        </w:rPr>
        <w:t xml:space="preserve">The board of directors in </w:t>
      </w:r>
      <w:r w:rsidR="00647907" w:rsidRPr="00FC7C3B">
        <w:rPr>
          <w:rFonts w:ascii="Georgia" w:hAnsi="Georgia"/>
          <w:sz w:val="21"/>
          <w:szCs w:val="21"/>
          <w:lang w:val="en-GB"/>
        </w:rPr>
        <w:t>(excluding Scott Boyer</w:t>
      </w:r>
      <w:r w:rsidR="00001282" w:rsidRPr="00001282">
        <w:rPr>
          <w:rFonts w:ascii="Georgia" w:eastAsia="Georgia" w:hAnsi="Georgia"/>
          <w:sz w:val="21"/>
          <w:szCs w:val="21"/>
          <w:lang w:val="en-GB"/>
        </w:rPr>
        <w:t xml:space="preserve"> </w:t>
      </w:r>
      <w:r w:rsidR="00001282">
        <w:rPr>
          <w:rFonts w:ascii="Georgia" w:eastAsia="Georgia" w:hAnsi="Georgia"/>
          <w:sz w:val="21"/>
          <w:szCs w:val="21"/>
          <w:lang w:val="en-GB"/>
        </w:rPr>
        <w:t>and Fredrik Hübinette</w:t>
      </w:r>
      <w:r w:rsidR="00647907" w:rsidRPr="00FC7C3B">
        <w:rPr>
          <w:rFonts w:ascii="Georgia" w:hAnsi="Georgia"/>
          <w:sz w:val="21"/>
          <w:szCs w:val="21"/>
          <w:lang w:val="en-GB"/>
        </w:rPr>
        <w:t>)</w:t>
      </w:r>
      <w:r w:rsidRPr="00FC7C3B">
        <w:rPr>
          <w:rFonts w:ascii="Georgia" w:hAnsi="Georgia"/>
          <w:sz w:val="21"/>
          <w:szCs w:val="21"/>
          <w:lang w:val="en-GB"/>
        </w:rPr>
        <w:t xml:space="preserve"> proposes that the </w:t>
      </w:r>
      <w:r w:rsidR="00647907" w:rsidRPr="00FC7C3B">
        <w:rPr>
          <w:rFonts w:ascii="Georgia" w:hAnsi="Georgia"/>
          <w:sz w:val="21"/>
          <w:szCs w:val="21"/>
          <w:lang w:val="en-GB"/>
        </w:rPr>
        <w:t>extraordinary</w:t>
      </w:r>
      <w:r w:rsidRPr="00FC7C3B">
        <w:rPr>
          <w:rFonts w:ascii="Georgia" w:hAnsi="Georgia"/>
          <w:sz w:val="21"/>
          <w:szCs w:val="21"/>
          <w:lang w:val="en-GB"/>
        </w:rPr>
        <w:t xml:space="preserve"> general meeting resolves on </w:t>
      </w:r>
      <w:r w:rsidR="00647907" w:rsidRPr="00FC7C3B">
        <w:rPr>
          <w:rFonts w:ascii="Georgia" w:hAnsi="Georgia"/>
          <w:sz w:val="21"/>
          <w:szCs w:val="21"/>
          <w:lang w:val="en-GB"/>
        </w:rPr>
        <w:t xml:space="preserve">implementation of a long-term incentive programme (“Warrant programme 2021/2025”) </w:t>
      </w:r>
      <w:r w:rsidRPr="00FC7C3B">
        <w:rPr>
          <w:rFonts w:ascii="Georgia" w:hAnsi="Georgia"/>
          <w:sz w:val="21"/>
          <w:szCs w:val="21"/>
          <w:lang w:val="en-GB"/>
        </w:rPr>
        <w:t>for</w:t>
      </w:r>
      <w:r w:rsidR="00647907" w:rsidRPr="00FC7C3B">
        <w:rPr>
          <w:rFonts w:ascii="Georgia" w:hAnsi="Georgia"/>
          <w:sz w:val="21"/>
          <w:szCs w:val="21"/>
          <w:lang w:val="en-GB"/>
        </w:rPr>
        <w:t xml:space="preserve"> </w:t>
      </w:r>
      <w:r w:rsidR="00001282">
        <w:rPr>
          <w:rFonts w:ascii="Georgia" w:hAnsi="Georgia"/>
          <w:sz w:val="21"/>
          <w:szCs w:val="21"/>
          <w:lang w:val="en-GB"/>
        </w:rPr>
        <w:t>certain</w:t>
      </w:r>
      <w:r w:rsidR="00647907" w:rsidRPr="00FC7C3B">
        <w:rPr>
          <w:rFonts w:ascii="Georgia" w:hAnsi="Georgia"/>
          <w:sz w:val="21"/>
          <w:szCs w:val="21"/>
          <w:lang w:val="en-GB"/>
        </w:rPr>
        <w:t xml:space="preserve"> employees and consultants in the company and the company’s group by way of (i) a directed issue of warrants and (ii) approval of transfer of warrants</w:t>
      </w:r>
      <w:r w:rsidRPr="00FC7C3B">
        <w:rPr>
          <w:rFonts w:ascii="Georgia" w:hAnsi="Georgia"/>
          <w:sz w:val="21"/>
          <w:szCs w:val="21"/>
          <w:lang w:val="en-GB"/>
        </w:rPr>
        <w:t xml:space="preserve"> as set forth below. </w:t>
      </w:r>
      <w:r w:rsidR="00647907" w:rsidRPr="00FC7C3B">
        <w:rPr>
          <w:rFonts w:ascii="Georgia" w:hAnsi="Georgia"/>
          <w:sz w:val="21"/>
          <w:szCs w:val="21"/>
          <w:lang w:val="en-GB"/>
        </w:rPr>
        <w:t>The warrants shall entitle to subscription for new shares in the company.</w:t>
      </w:r>
    </w:p>
    <w:p w:rsidR="00C15B32" w:rsidRPr="00FC7C3B" w:rsidRDefault="00C15B32" w:rsidP="00C15B32">
      <w:pPr>
        <w:rPr>
          <w:rFonts w:ascii="Georgia" w:hAnsi="Georgia"/>
          <w:i/>
          <w:sz w:val="21"/>
          <w:szCs w:val="21"/>
          <w:lang w:val="en-GB"/>
        </w:rPr>
      </w:pPr>
      <w:r w:rsidRPr="00FC7C3B">
        <w:rPr>
          <w:rFonts w:ascii="Georgia" w:hAnsi="Georgia"/>
          <w:i/>
          <w:sz w:val="21"/>
          <w:szCs w:val="21"/>
          <w:lang w:val="en-GB"/>
        </w:rPr>
        <w:t>Background</w:t>
      </w:r>
      <w:r w:rsidR="00647907" w:rsidRPr="00FC7C3B">
        <w:rPr>
          <w:rFonts w:ascii="Georgia" w:hAnsi="Georgia"/>
          <w:i/>
          <w:sz w:val="21"/>
          <w:szCs w:val="21"/>
          <w:lang w:val="en-GB"/>
        </w:rPr>
        <w:t xml:space="preserve"> and reasons</w:t>
      </w:r>
    </w:p>
    <w:p w:rsidR="00C15B32" w:rsidRPr="00FC7C3B" w:rsidRDefault="00C15B32" w:rsidP="00C15B32">
      <w:pPr>
        <w:rPr>
          <w:rFonts w:ascii="Georgia" w:hAnsi="Georgia"/>
          <w:sz w:val="21"/>
          <w:szCs w:val="21"/>
          <w:lang w:val="en-GB"/>
        </w:rPr>
      </w:pPr>
      <w:r w:rsidRPr="00FC7C3B">
        <w:rPr>
          <w:rFonts w:ascii="Georgia" w:hAnsi="Georgia"/>
          <w:sz w:val="21"/>
          <w:szCs w:val="21"/>
          <w:lang w:val="en-GB"/>
        </w:rPr>
        <w:t xml:space="preserve">The proposal to launch an incentive programme by the issuance of warrants has been prepared and presented by the board of directors (excluding </w:t>
      </w:r>
      <w:r w:rsidR="00ED0192" w:rsidRPr="00FC7C3B">
        <w:rPr>
          <w:rFonts w:ascii="Georgia" w:hAnsi="Georgia"/>
          <w:sz w:val="21"/>
          <w:szCs w:val="21"/>
          <w:lang w:val="en-GB"/>
        </w:rPr>
        <w:t>Scott Boyer</w:t>
      </w:r>
      <w:r w:rsidR="00001282">
        <w:rPr>
          <w:rFonts w:ascii="Georgia" w:hAnsi="Georgia"/>
          <w:sz w:val="21"/>
          <w:szCs w:val="21"/>
          <w:lang w:val="en-GB"/>
        </w:rPr>
        <w:t xml:space="preserve"> and </w:t>
      </w:r>
      <w:r w:rsidR="00001282">
        <w:rPr>
          <w:rFonts w:ascii="Georgia" w:eastAsia="Georgia" w:hAnsi="Georgia"/>
          <w:sz w:val="21"/>
          <w:szCs w:val="21"/>
          <w:lang w:val="en-GB"/>
        </w:rPr>
        <w:t>Fredrik Hübinette</w:t>
      </w:r>
      <w:r w:rsidRPr="00FC7C3B">
        <w:rPr>
          <w:rFonts w:ascii="Georgia" w:hAnsi="Georgia"/>
          <w:sz w:val="21"/>
          <w:szCs w:val="21"/>
          <w:lang w:val="en-GB"/>
        </w:rPr>
        <w:t>) in order to strengthen the retention of employees</w:t>
      </w:r>
      <w:r w:rsidR="00ED0192" w:rsidRPr="00FC7C3B">
        <w:rPr>
          <w:rFonts w:ascii="Georgia" w:hAnsi="Georgia"/>
          <w:sz w:val="21"/>
          <w:szCs w:val="21"/>
          <w:lang w:val="en-GB"/>
        </w:rPr>
        <w:t xml:space="preserve"> and consultants</w:t>
      </w:r>
      <w:r w:rsidRPr="00FC7C3B">
        <w:rPr>
          <w:rFonts w:ascii="Georgia" w:hAnsi="Georgia"/>
          <w:sz w:val="21"/>
          <w:szCs w:val="21"/>
          <w:lang w:val="en-GB"/>
        </w:rPr>
        <w:t xml:space="preserve"> with the company group and to motivate the employees </w:t>
      </w:r>
      <w:r w:rsidR="00ED0192" w:rsidRPr="00FC7C3B">
        <w:rPr>
          <w:rFonts w:ascii="Georgia" w:hAnsi="Georgia"/>
          <w:sz w:val="21"/>
          <w:szCs w:val="21"/>
          <w:lang w:val="en-GB"/>
        </w:rPr>
        <w:t xml:space="preserve">and consultants </w:t>
      </w:r>
      <w:r w:rsidRPr="00FC7C3B">
        <w:rPr>
          <w:rFonts w:ascii="Georgia" w:hAnsi="Georgia"/>
          <w:sz w:val="21"/>
          <w:szCs w:val="21"/>
          <w:lang w:val="en-GB"/>
        </w:rPr>
        <w:t xml:space="preserve">to create shareholder value. The board of directors assess that these objectives are in line with all shareholders’ interests. </w:t>
      </w:r>
    </w:p>
    <w:p w:rsidR="00C15B32" w:rsidRPr="00FC7C3B" w:rsidRDefault="00C15B32" w:rsidP="00C15B32">
      <w:pPr>
        <w:rPr>
          <w:rFonts w:ascii="Georgia" w:hAnsi="Georgia"/>
          <w:sz w:val="21"/>
          <w:szCs w:val="21"/>
          <w:lang w:val="en-GB"/>
        </w:rPr>
      </w:pPr>
      <w:r w:rsidRPr="00FC7C3B">
        <w:rPr>
          <w:rFonts w:ascii="Georgia" w:hAnsi="Georgia"/>
          <w:sz w:val="21"/>
          <w:szCs w:val="21"/>
          <w:lang w:val="en-GB"/>
        </w:rPr>
        <w:t xml:space="preserve">The programme encompasses </w:t>
      </w:r>
      <w:r w:rsidR="00ED0192" w:rsidRPr="00FC7C3B">
        <w:rPr>
          <w:rFonts w:ascii="Georgia" w:hAnsi="Georgia"/>
          <w:sz w:val="21"/>
          <w:szCs w:val="21"/>
          <w:lang w:val="en-GB"/>
        </w:rPr>
        <w:t xml:space="preserve">certain </w:t>
      </w:r>
      <w:r w:rsidRPr="00FC7C3B">
        <w:rPr>
          <w:rFonts w:ascii="Georgia" w:hAnsi="Georgia"/>
          <w:sz w:val="21"/>
          <w:szCs w:val="21"/>
          <w:lang w:val="en-GB"/>
        </w:rPr>
        <w:t>employees</w:t>
      </w:r>
      <w:r w:rsidR="00ED0192" w:rsidRPr="00FC7C3B">
        <w:rPr>
          <w:rFonts w:ascii="Georgia" w:hAnsi="Georgia"/>
          <w:sz w:val="21"/>
          <w:szCs w:val="21"/>
          <w:lang w:val="en-GB"/>
        </w:rPr>
        <w:t xml:space="preserve"> and consultants of the group.</w:t>
      </w:r>
      <w:r w:rsidRPr="00FC7C3B">
        <w:rPr>
          <w:rFonts w:ascii="Georgia" w:hAnsi="Georgia"/>
          <w:sz w:val="21"/>
          <w:szCs w:val="21"/>
          <w:lang w:val="en-GB"/>
        </w:rPr>
        <w:t xml:space="preserve"> Board members not employed by the </w:t>
      </w:r>
      <w:r w:rsidR="00ED0192" w:rsidRPr="00FC7C3B">
        <w:rPr>
          <w:rFonts w:ascii="Georgia" w:hAnsi="Georgia"/>
          <w:sz w:val="21"/>
          <w:szCs w:val="21"/>
          <w:lang w:val="en-GB"/>
        </w:rPr>
        <w:t>g</w:t>
      </w:r>
      <w:r w:rsidRPr="00FC7C3B">
        <w:rPr>
          <w:rFonts w:ascii="Georgia" w:hAnsi="Georgia"/>
          <w:sz w:val="21"/>
          <w:szCs w:val="21"/>
          <w:lang w:val="en-GB"/>
        </w:rPr>
        <w:t>roup are not allowed to participate. Those entitled to participate in the incentive program are hereinafter referred to as “</w:t>
      </w:r>
      <w:r w:rsidRPr="00FC7C3B">
        <w:rPr>
          <w:rFonts w:ascii="Georgia" w:hAnsi="Georgia"/>
          <w:b/>
          <w:sz w:val="21"/>
          <w:szCs w:val="21"/>
          <w:lang w:val="en-GB"/>
        </w:rPr>
        <w:t>Participants</w:t>
      </w:r>
      <w:r w:rsidRPr="00FC7C3B">
        <w:rPr>
          <w:rFonts w:ascii="Georgia" w:hAnsi="Georgia"/>
          <w:sz w:val="21"/>
          <w:szCs w:val="21"/>
          <w:lang w:val="en-GB"/>
        </w:rPr>
        <w:t>”.</w:t>
      </w:r>
      <w:r w:rsidR="00ED0192" w:rsidRPr="00FC7C3B">
        <w:rPr>
          <w:rFonts w:ascii="Georgia" w:hAnsi="Georgia"/>
          <w:sz w:val="21"/>
          <w:szCs w:val="21"/>
          <w:lang w:val="en-GB"/>
        </w:rPr>
        <w:t xml:space="preserve"> The p</w:t>
      </w:r>
      <w:r w:rsidR="00001282">
        <w:rPr>
          <w:rFonts w:ascii="Georgia" w:hAnsi="Georgia"/>
          <w:sz w:val="21"/>
          <w:szCs w:val="21"/>
          <w:lang w:val="en-GB"/>
        </w:rPr>
        <w:t>rogramme will encompass around 12</w:t>
      </w:r>
      <w:r w:rsidR="00ED0192" w:rsidRPr="00FC7C3B">
        <w:rPr>
          <w:rFonts w:ascii="Georgia" w:hAnsi="Georgia"/>
          <w:sz w:val="21"/>
          <w:szCs w:val="21"/>
          <w:lang w:val="en-GB"/>
        </w:rPr>
        <w:t xml:space="preserve"> Participants.</w:t>
      </w:r>
    </w:p>
    <w:p w:rsidR="00C15B32" w:rsidRPr="00FC7C3B" w:rsidRDefault="00C15B32" w:rsidP="00C15B32">
      <w:pPr>
        <w:rPr>
          <w:rFonts w:ascii="Georgia" w:hAnsi="Georgia"/>
          <w:i/>
          <w:sz w:val="21"/>
          <w:szCs w:val="21"/>
          <w:lang w:val="en-GB"/>
        </w:rPr>
      </w:pPr>
      <w:r w:rsidRPr="00FC7C3B">
        <w:rPr>
          <w:rFonts w:ascii="Georgia" w:hAnsi="Georgia"/>
          <w:i/>
          <w:sz w:val="21"/>
          <w:szCs w:val="21"/>
          <w:lang w:val="en-GB"/>
        </w:rPr>
        <w:t>Terms and conditions for the issue of warrants</w:t>
      </w:r>
    </w:p>
    <w:p w:rsidR="00C15B32" w:rsidRPr="00FC7C3B" w:rsidRDefault="00F703B9" w:rsidP="00FC7C3B">
      <w:pPr>
        <w:pStyle w:val="Normaltindrag"/>
        <w:numPr>
          <w:ilvl w:val="0"/>
          <w:numId w:val="22"/>
        </w:numPr>
        <w:ind w:left="1211"/>
        <w:rPr>
          <w:rFonts w:ascii="Georgia" w:hAnsi="Georgia"/>
          <w:sz w:val="21"/>
          <w:szCs w:val="21"/>
          <w:lang w:val="en-GB"/>
        </w:rPr>
      </w:pPr>
      <w:r>
        <w:rPr>
          <w:rFonts w:ascii="Georgia" w:hAnsi="Georgia"/>
          <w:sz w:val="21"/>
          <w:szCs w:val="21"/>
          <w:lang w:val="en-GB"/>
        </w:rPr>
        <w:t>The c</w:t>
      </w:r>
      <w:r w:rsidR="00C15B32" w:rsidRPr="00FC7C3B">
        <w:rPr>
          <w:rFonts w:ascii="Georgia" w:hAnsi="Georgia"/>
          <w:sz w:val="21"/>
          <w:szCs w:val="21"/>
          <w:lang w:val="en-GB"/>
        </w:rPr>
        <w:t xml:space="preserve">ompany shall issue not more than </w:t>
      </w:r>
      <w:r w:rsidR="00ED0192" w:rsidRPr="00FC7C3B">
        <w:rPr>
          <w:rFonts w:ascii="Georgia" w:hAnsi="Georgia"/>
          <w:sz w:val="21"/>
          <w:szCs w:val="21"/>
          <w:lang w:val="en-GB"/>
        </w:rPr>
        <w:t>5,750,000</w:t>
      </w:r>
      <w:r w:rsidR="00C15B32" w:rsidRPr="00FC7C3B">
        <w:rPr>
          <w:rFonts w:ascii="Georgia" w:hAnsi="Georgia"/>
          <w:sz w:val="21"/>
          <w:szCs w:val="21"/>
          <w:lang w:val="en-GB"/>
        </w:rPr>
        <w:t xml:space="preserve"> warrants. Each warrant entitles </w:t>
      </w:r>
      <w:r w:rsidR="00ED0192" w:rsidRPr="00FC7C3B">
        <w:rPr>
          <w:rFonts w:ascii="Georgia" w:hAnsi="Georgia"/>
          <w:sz w:val="21"/>
          <w:szCs w:val="21"/>
          <w:lang w:val="en-GB"/>
        </w:rPr>
        <w:t>to subscription of one (1) new s</w:t>
      </w:r>
      <w:r w:rsidR="00C15B32" w:rsidRPr="00FC7C3B">
        <w:rPr>
          <w:rFonts w:ascii="Georgia" w:hAnsi="Georgia"/>
          <w:sz w:val="21"/>
          <w:szCs w:val="21"/>
          <w:lang w:val="en-GB"/>
        </w:rPr>
        <w:t>hare</w:t>
      </w:r>
      <w:r w:rsidR="00001282">
        <w:rPr>
          <w:rFonts w:ascii="Georgia" w:hAnsi="Georgia"/>
          <w:sz w:val="21"/>
          <w:szCs w:val="21"/>
          <w:lang w:val="en-GB"/>
        </w:rPr>
        <w:t xml:space="preserve"> in the company</w:t>
      </w:r>
      <w:r w:rsidR="00C15B32" w:rsidRPr="00FC7C3B">
        <w:rPr>
          <w:rFonts w:ascii="Georgia" w:hAnsi="Georgia"/>
          <w:sz w:val="21"/>
          <w:szCs w:val="21"/>
          <w:lang w:val="en-GB"/>
        </w:rPr>
        <w:t>.</w:t>
      </w:r>
    </w:p>
    <w:p w:rsidR="00C15B32" w:rsidRPr="00FC7C3B" w:rsidRDefault="00C15B32" w:rsidP="00FC7C3B">
      <w:pPr>
        <w:pStyle w:val="Normaltindrag"/>
        <w:numPr>
          <w:ilvl w:val="0"/>
          <w:numId w:val="22"/>
        </w:numPr>
        <w:ind w:left="1211"/>
        <w:rPr>
          <w:rFonts w:ascii="Georgia" w:hAnsi="Georgia"/>
          <w:sz w:val="21"/>
          <w:szCs w:val="21"/>
          <w:lang w:val="en-GB"/>
        </w:rPr>
      </w:pPr>
      <w:r w:rsidRPr="00FC7C3B">
        <w:rPr>
          <w:rFonts w:ascii="Georgia" w:hAnsi="Georgia"/>
          <w:sz w:val="21"/>
          <w:szCs w:val="21"/>
          <w:lang w:val="en-GB"/>
        </w:rPr>
        <w:t xml:space="preserve">The warrants may, with deviation from the shareholders’ preferential rights, only be subscribed for by </w:t>
      </w:r>
      <w:r w:rsidR="00ED0192" w:rsidRPr="00FC7C3B">
        <w:rPr>
          <w:rFonts w:ascii="Georgia" w:hAnsi="Georgia"/>
          <w:sz w:val="21"/>
          <w:szCs w:val="21"/>
          <w:lang w:val="en-GB"/>
        </w:rPr>
        <w:t>the company</w:t>
      </w:r>
      <w:r w:rsidRPr="00FC7C3B">
        <w:rPr>
          <w:rFonts w:ascii="Georgia" w:hAnsi="Georgia"/>
          <w:sz w:val="21"/>
          <w:szCs w:val="21"/>
          <w:lang w:val="en-GB"/>
        </w:rPr>
        <w:t xml:space="preserve">, after which the </w:t>
      </w:r>
      <w:r w:rsidR="00ED0192" w:rsidRPr="00FC7C3B">
        <w:rPr>
          <w:rFonts w:ascii="Georgia" w:hAnsi="Georgia"/>
          <w:sz w:val="21"/>
          <w:szCs w:val="21"/>
          <w:lang w:val="en-GB"/>
        </w:rPr>
        <w:t>company</w:t>
      </w:r>
      <w:r w:rsidRPr="00FC7C3B">
        <w:rPr>
          <w:rFonts w:ascii="Georgia" w:hAnsi="Georgia"/>
          <w:sz w:val="21"/>
          <w:szCs w:val="21"/>
          <w:lang w:val="en-GB"/>
        </w:rPr>
        <w:t xml:space="preserve"> is to transfer the warrants to the Participants in accordance with the resolution adopted by the general meeting and instructions from the board of directors of the </w:t>
      </w:r>
      <w:r w:rsidR="00ED0192" w:rsidRPr="00FC7C3B">
        <w:rPr>
          <w:rFonts w:ascii="Georgia" w:hAnsi="Georgia"/>
          <w:sz w:val="21"/>
          <w:szCs w:val="21"/>
          <w:lang w:val="en-GB"/>
        </w:rPr>
        <w:t>c</w:t>
      </w:r>
      <w:r w:rsidRPr="00FC7C3B">
        <w:rPr>
          <w:rFonts w:ascii="Georgia" w:hAnsi="Georgia"/>
          <w:sz w:val="21"/>
          <w:szCs w:val="21"/>
          <w:lang w:val="en-GB"/>
        </w:rPr>
        <w:t>ompany.</w:t>
      </w:r>
      <w:r w:rsidR="00ED0192" w:rsidRPr="00FC7C3B">
        <w:rPr>
          <w:rFonts w:ascii="Georgia" w:hAnsi="Georgia"/>
          <w:sz w:val="21"/>
          <w:szCs w:val="21"/>
          <w:lang w:val="en-GB"/>
        </w:rPr>
        <w:t xml:space="preserve"> The reason for the deviation from the shareholders’ preferential rights is that the warrants are to be used within the proposed incentive programme.</w:t>
      </w:r>
    </w:p>
    <w:p w:rsidR="00C15B32" w:rsidRPr="00FC7C3B" w:rsidRDefault="00C15B32" w:rsidP="00FC7C3B">
      <w:pPr>
        <w:pStyle w:val="Normaltindrag"/>
        <w:numPr>
          <w:ilvl w:val="0"/>
          <w:numId w:val="22"/>
        </w:numPr>
        <w:ind w:left="1211"/>
        <w:rPr>
          <w:rFonts w:ascii="Georgia" w:hAnsi="Georgia"/>
          <w:sz w:val="21"/>
          <w:szCs w:val="21"/>
          <w:lang w:val="en-GB"/>
        </w:rPr>
      </w:pPr>
      <w:r w:rsidRPr="00FC7C3B">
        <w:rPr>
          <w:rFonts w:ascii="Georgia" w:hAnsi="Georgia"/>
          <w:sz w:val="21"/>
          <w:szCs w:val="21"/>
          <w:lang w:val="en-GB"/>
        </w:rPr>
        <w:t xml:space="preserve">Subscription </w:t>
      </w:r>
      <w:r w:rsidR="00ED0192" w:rsidRPr="00FC7C3B">
        <w:rPr>
          <w:rFonts w:ascii="Georgia" w:hAnsi="Georgia"/>
          <w:sz w:val="21"/>
          <w:szCs w:val="21"/>
          <w:lang w:val="en-GB"/>
        </w:rPr>
        <w:t>for</w:t>
      </w:r>
      <w:r w:rsidRPr="00FC7C3B">
        <w:rPr>
          <w:rFonts w:ascii="Georgia" w:hAnsi="Georgia"/>
          <w:sz w:val="21"/>
          <w:szCs w:val="21"/>
          <w:lang w:val="en-GB"/>
        </w:rPr>
        <w:t xml:space="preserve"> warrants shall be made on a</w:t>
      </w:r>
      <w:r w:rsidR="00ED0192" w:rsidRPr="00FC7C3B">
        <w:rPr>
          <w:rFonts w:ascii="Georgia" w:hAnsi="Georgia"/>
          <w:sz w:val="21"/>
          <w:szCs w:val="21"/>
          <w:lang w:val="en-GB"/>
        </w:rPr>
        <w:t xml:space="preserve"> separate </w:t>
      </w:r>
      <w:r w:rsidRPr="00FC7C3B">
        <w:rPr>
          <w:rFonts w:ascii="Georgia" w:hAnsi="Georgia"/>
          <w:sz w:val="21"/>
          <w:szCs w:val="21"/>
          <w:lang w:val="en-GB"/>
        </w:rPr>
        <w:t xml:space="preserve">subscription list following the general meeting’s issue resolution, but no later than 1 </w:t>
      </w:r>
      <w:r w:rsidR="00ED0192" w:rsidRPr="00FC7C3B">
        <w:rPr>
          <w:rFonts w:ascii="Georgia" w:hAnsi="Georgia"/>
          <w:sz w:val="21"/>
          <w:szCs w:val="21"/>
          <w:lang w:val="en-GB"/>
        </w:rPr>
        <w:t>January 2022</w:t>
      </w:r>
      <w:r w:rsidRPr="00FC7C3B">
        <w:rPr>
          <w:rFonts w:ascii="Georgia" w:hAnsi="Georgia"/>
          <w:sz w:val="21"/>
          <w:szCs w:val="21"/>
          <w:lang w:val="en-GB"/>
        </w:rPr>
        <w:t xml:space="preserve">. The board of directors shall be entitled to prolong the subscription period. </w:t>
      </w:r>
    </w:p>
    <w:p w:rsidR="00C15B32" w:rsidRPr="00FC7C3B" w:rsidRDefault="00C15B32" w:rsidP="00FC7C3B">
      <w:pPr>
        <w:pStyle w:val="Normaltindrag"/>
        <w:numPr>
          <w:ilvl w:val="0"/>
          <w:numId w:val="22"/>
        </w:numPr>
        <w:ind w:left="1211"/>
        <w:rPr>
          <w:rFonts w:ascii="Georgia" w:hAnsi="Georgia"/>
          <w:sz w:val="21"/>
          <w:szCs w:val="21"/>
          <w:lang w:val="en-GB"/>
        </w:rPr>
      </w:pPr>
      <w:r w:rsidRPr="00FC7C3B">
        <w:rPr>
          <w:rFonts w:ascii="Georgia" w:hAnsi="Georgia"/>
          <w:sz w:val="21"/>
          <w:szCs w:val="21"/>
          <w:lang w:val="en-GB"/>
        </w:rPr>
        <w:t xml:space="preserve">The warrants shall be issued without consideration (i.e. free of charge) to the </w:t>
      </w:r>
      <w:r w:rsidR="00ED0192" w:rsidRPr="00FC7C3B">
        <w:rPr>
          <w:rFonts w:ascii="Georgia" w:hAnsi="Georgia"/>
          <w:sz w:val="21"/>
          <w:szCs w:val="21"/>
          <w:lang w:val="en-GB"/>
        </w:rPr>
        <w:t>company</w:t>
      </w:r>
      <w:r w:rsidRPr="00FC7C3B">
        <w:rPr>
          <w:rFonts w:ascii="Georgia" w:hAnsi="Georgia"/>
          <w:sz w:val="21"/>
          <w:szCs w:val="21"/>
          <w:lang w:val="en-GB"/>
        </w:rPr>
        <w:t xml:space="preserve">. </w:t>
      </w:r>
    </w:p>
    <w:p w:rsidR="007E6A3D" w:rsidRPr="00FC7C3B" w:rsidRDefault="00C15B32" w:rsidP="00FC7C3B">
      <w:pPr>
        <w:pStyle w:val="Normaltindrag"/>
        <w:numPr>
          <w:ilvl w:val="0"/>
          <w:numId w:val="22"/>
        </w:numPr>
        <w:ind w:left="1211"/>
        <w:rPr>
          <w:rFonts w:ascii="Georgia" w:hAnsi="Georgia"/>
          <w:sz w:val="21"/>
          <w:szCs w:val="21"/>
          <w:lang w:val="en-GB"/>
        </w:rPr>
      </w:pPr>
      <w:r w:rsidRPr="00FC7C3B">
        <w:rPr>
          <w:rFonts w:ascii="Georgia" w:hAnsi="Georgia"/>
          <w:sz w:val="21"/>
          <w:szCs w:val="21"/>
          <w:lang w:val="en-GB"/>
        </w:rPr>
        <w:t xml:space="preserve">If all issued warrants are subscribed for by the </w:t>
      </w:r>
      <w:r w:rsidR="00ED0192" w:rsidRPr="00FC7C3B">
        <w:rPr>
          <w:rFonts w:ascii="Georgia" w:hAnsi="Georgia"/>
          <w:sz w:val="21"/>
          <w:szCs w:val="21"/>
          <w:lang w:val="en-GB"/>
        </w:rPr>
        <w:t>company</w:t>
      </w:r>
      <w:r w:rsidRPr="00FC7C3B">
        <w:rPr>
          <w:rFonts w:ascii="Georgia" w:hAnsi="Georgia"/>
          <w:sz w:val="21"/>
          <w:szCs w:val="21"/>
          <w:lang w:val="en-GB"/>
        </w:rPr>
        <w:t>, transferred to and exercised by the Partic</w:t>
      </w:r>
      <w:r w:rsidR="00ED0192" w:rsidRPr="00FC7C3B">
        <w:rPr>
          <w:rFonts w:ascii="Georgia" w:hAnsi="Georgia"/>
          <w:sz w:val="21"/>
          <w:szCs w:val="21"/>
          <w:lang w:val="en-GB"/>
        </w:rPr>
        <w:t>ipants for subscription of new shares, the c</w:t>
      </w:r>
      <w:r w:rsidRPr="00FC7C3B">
        <w:rPr>
          <w:rFonts w:ascii="Georgia" w:hAnsi="Georgia"/>
          <w:sz w:val="21"/>
          <w:szCs w:val="21"/>
          <w:lang w:val="en-GB"/>
        </w:rPr>
        <w:t xml:space="preserve">ompany’s share capital will increase with SEK </w:t>
      </w:r>
      <w:r w:rsidR="00ED0192" w:rsidRPr="00FC7C3B">
        <w:rPr>
          <w:rFonts w:ascii="Georgia" w:hAnsi="Georgia"/>
          <w:sz w:val="21"/>
          <w:szCs w:val="21"/>
          <w:lang w:val="en-GB"/>
        </w:rPr>
        <w:t>95,833.335059</w:t>
      </w:r>
      <w:r w:rsidRPr="00FC7C3B">
        <w:rPr>
          <w:rFonts w:ascii="Georgia" w:hAnsi="Georgia"/>
          <w:sz w:val="21"/>
          <w:szCs w:val="21"/>
          <w:lang w:val="en-GB"/>
        </w:rPr>
        <w:t xml:space="preserve"> (subject to potential recalculations in accordance with standard terms and conditions applicable to the warrants</w:t>
      </w:r>
      <w:r w:rsidR="00ED0192" w:rsidRPr="00FC7C3B">
        <w:rPr>
          <w:rFonts w:ascii="Georgia" w:hAnsi="Georgia"/>
          <w:sz w:val="21"/>
          <w:szCs w:val="21"/>
          <w:lang w:val="en-GB"/>
        </w:rPr>
        <w:t xml:space="preserve"> set out in </w:t>
      </w:r>
      <w:r w:rsidR="00001282">
        <w:rPr>
          <w:rFonts w:ascii="Georgia" w:hAnsi="Georgia"/>
          <w:sz w:val="21"/>
          <w:szCs w:val="21"/>
          <w:lang w:val="en-GB"/>
        </w:rPr>
        <w:t>an appendix</w:t>
      </w:r>
      <w:r w:rsidR="00ED0192" w:rsidRPr="00FC7C3B">
        <w:rPr>
          <w:rFonts w:ascii="Georgia" w:hAnsi="Georgia"/>
          <w:sz w:val="21"/>
          <w:szCs w:val="21"/>
          <w:lang w:val="en-GB"/>
        </w:rPr>
        <w:t xml:space="preserve"> to the board of directors’ complete proposal</w:t>
      </w:r>
      <w:r w:rsidRPr="00FC7C3B">
        <w:rPr>
          <w:rFonts w:ascii="Georgia" w:hAnsi="Georgia"/>
          <w:sz w:val="21"/>
          <w:szCs w:val="21"/>
          <w:lang w:val="en-GB"/>
        </w:rPr>
        <w:t>).</w:t>
      </w:r>
    </w:p>
    <w:p w:rsidR="00C15B32" w:rsidRPr="00FC7C3B" w:rsidRDefault="007E6A3D" w:rsidP="00FC7C3B">
      <w:pPr>
        <w:pStyle w:val="Normaltindrag"/>
        <w:numPr>
          <w:ilvl w:val="0"/>
          <w:numId w:val="22"/>
        </w:numPr>
        <w:ind w:left="1211"/>
        <w:rPr>
          <w:rFonts w:ascii="Georgia" w:hAnsi="Georgia"/>
          <w:sz w:val="21"/>
          <w:szCs w:val="21"/>
          <w:lang w:val="en-GB"/>
        </w:rPr>
      </w:pPr>
      <w:r w:rsidRPr="00FC7C3B">
        <w:rPr>
          <w:rFonts w:ascii="Georgia" w:hAnsi="Georgia"/>
          <w:sz w:val="21"/>
          <w:szCs w:val="21"/>
          <w:lang w:val="en-GB"/>
        </w:rPr>
        <w:t>The warrants may be exercised for subscription for new shares during the period from and including 1 January 2025 until and including 31 January 2025. Subscription for new shares may however not take place during so-called closed periods according to the EU Market Abuse Regulation, or otherwise in breach of relevant insider rules and regulations (including the company’s internal guidelines in this respect). Warrants that have not been exercised for subscription of new shares by 31 January 2025 shall lapse.</w:t>
      </w:r>
    </w:p>
    <w:p w:rsidR="007E6A3D" w:rsidRPr="00FC7C3B" w:rsidRDefault="007E6A3D" w:rsidP="00FC7C3B">
      <w:pPr>
        <w:pStyle w:val="Normaltindrag"/>
        <w:numPr>
          <w:ilvl w:val="0"/>
          <w:numId w:val="22"/>
        </w:numPr>
        <w:ind w:left="1211"/>
        <w:rPr>
          <w:rFonts w:ascii="Georgia" w:hAnsi="Georgia"/>
          <w:sz w:val="21"/>
          <w:szCs w:val="21"/>
          <w:lang w:val="en-GB"/>
        </w:rPr>
      </w:pPr>
      <w:r w:rsidRPr="00FC7C3B">
        <w:rPr>
          <w:rFonts w:ascii="Georgia" w:hAnsi="Georgia"/>
          <w:sz w:val="21"/>
          <w:szCs w:val="21"/>
          <w:lang w:val="en-GB"/>
        </w:rPr>
        <w:t xml:space="preserve">Each warrant shall entitle the warrant holder to subscribe for one (1) new share at a subscription price per share amounting to SEK 11. Any amount that exceeds the quotient value shall be transferred to the </w:t>
      </w:r>
      <w:proofErr w:type="spellStart"/>
      <w:r w:rsidRPr="00FC7C3B">
        <w:rPr>
          <w:rFonts w:ascii="Georgia" w:hAnsi="Georgia"/>
          <w:sz w:val="21"/>
          <w:szCs w:val="21"/>
          <w:lang w:val="en-GB"/>
        </w:rPr>
        <w:t>nonrestricted</w:t>
      </w:r>
      <w:proofErr w:type="spellEnd"/>
      <w:r w:rsidRPr="00FC7C3B">
        <w:rPr>
          <w:rFonts w:ascii="Georgia" w:hAnsi="Georgia"/>
          <w:sz w:val="21"/>
          <w:szCs w:val="21"/>
          <w:lang w:val="en-GB"/>
        </w:rPr>
        <w:t xml:space="preserve"> share premium account. The exercise price may never be below the quotient value of the shares.</w:t>
      </w:r>
    </w:p>
    <w:p w:rsidR="007E6A3D" w:rsidRPr="00FC7C3B" w:rsidRDefault="007E6A3D" w:rsidP="00FC7C3B">
      <w:pPr>
        <w:pStyle w:val="Normaltindrag"/>
        <w:numPr>
          <w:ilvl w:val="0"/>
          <w:numId w:val="22"/>
        </w:numPr>
        <w:ind w:left="1211"/>
        <w:rPr>
          <w:rFonts w:ascii="Georgia" w:hAnsi="Georgia"/>
          <w:sz w:val="21"/>
          <w:szCs w:val="21"/>
          <w:lang w:val="en-GB"/>
        </w:rPr>
      </w:pPr>
      <w:r w:rsidRPr="00FC7C3B">
        <w:rPr>
          <w:rFonts w:ascii="Georgia" w:hAnsi="Georgia"/>
          <w:sz w:val="21"/>
          <w:szCs w:val="21"/>
          <w:lang w:val="en-GB"/>
        </w:rPr>
        <w:t xml:space="preserve">The warrants will be subject to customary recalculation conditions set out in </w:t>
      </w:r>
      <w:r w:rsidR="00A0260C">
        <w:rPr>
          <w:rFonts w:ascii="Georgia" w:hAnsi="Georgia"/>
          <w:sz w:val="21"/>
          <w:szCs w:val="21"/>
          <w:lang w:val="en-GB"/>
        </w:rPr>
        <w:t>an appendix</w:t>
      </w:r>
      <w:r w:rsidRPr="00FC7C3B">
        <w:rPr>
          <w:rFonts w:ascii="Georgia" w:hAnsi="Georgia"/>
          <w:sz w:val="21"/>
          <w:szCs w:val="21"/>
          <w:lang w:val="en-GB"/>
        </w:rPr>
        <w:t xml:space="preserve"> to the board of directors’ complete proposal.</w:t>
      </w:r>
    </w:p>
    <w:p w:rsidR="00C15B32" w:rsidRPr="00FC7C3B" w:rsidRDefault="00C15B32" w:rsidP="00C15B32">
      <w:pPr>
        <w:rPr>
          <w:rFonts w:ascii="Georgia" w:hAnsi="Georgia"/>
          <w:i/>
          <w:sz w:val="21"/>
          <w:szCs w:val="21"/>
          <w:lang w:val="en-GB"/>
        </w:rPr>
      </w:pPr>
      <w:r w:rsidRPr="00FC7C3B">
        <w:rPr>
          <w:rFonts w:ascii="Georgia" w:hAnsi="Georgia"/>
          <w:i/>
          <w:sz w:val="21"/>
          <w:szCs w:val="21"/>
          <w:lang w:val="en-GB"/>
        </w:rPr>
        <w:t>Allocation principles to be applied in relation to Participants</w:t>
      </w:r>
    </w:p>
    <w:p w:rsidR="007E6A3D" w:rsidRPr="00FC7C3B" w:rsidRDefault="007E6A3D" w:rsidP="007E6A3D">
      <w:pPr>
        <w:rPr>
          <w:rFonts w:ascii="Georgia" w:hAnsi="Georgia" w:cs="Arial"/>
          <w:bCs/>
          <w:sz w:val="21"/>
          <w:szCs w:val="21"/>
          <w:lang w:val="en-GB"/>
        </w:rPr>
      </w:pPr>
      <w:r w:rsidRPr="00FC7C3B">
        <w:rPr>
          <w:rFonts w:ascii="Georgia" w:hAnsi="Georgia" w:cs="Arial"/>
          <w:bCs/>
          <w:sz w:val="21"/>
          <w:szCs w:val="21"/>
          <w:lang w:val="en-GB"/>
        </w:rPr>
        <w:t xml:space="preserve">The warrants are to be transferred to the Participants against a premium payable by the Participants corresponding to the theoretical market value of the warrants as of the date of transfer, calculated by an independent valuation agent engaged by the company by use of the Black &amp; Scholes valuation model. </w:t>
      </w:r>
    </w:p>
    <w:p w:rsidR="007E6A3D" w:rsidRPr="00FC7C3B" w:rsidRDefault="007E6A3D" w:rsidP="007E6A3D">
      <w:pPr>
        <w:rPr>
          <w:rFonts w:ascii="Georgia" w:hAnsi="Georgia" w:cs="Arial"/>
          <w:bCs/>
          <w:sz w:val="21"/>
          <w:szCs w:val="21"/>
          <w:lang w:val="en-GB"/>
        </w:rPr>
      </w:pPr>
      <w:r w:rsidRPr="00FC7C3B">
        <w:rPr>
          <w:rFonts w:ascii="Georgia" w:hAnsi="Georgia" w:cs="Arial"/>
          <w:bCs/>
          <w:sz w:val="21"/>
          <w:szCs w:val="21"/>
          <w:lang w:val="en-GB"/>
        </w:rPr>
        <w:t>The board of directors of the company shall resolve upon allocation to Participants in accordance with the guidelines set forth below. No Participant may be offered a higher number of warrants than the maximum allocation set forth below.</w:t>
      </w:r>
    </w:p>
    <w:p w:rsidR="00C15B32" w:rsidRPr="00FC7C3B" w:rsidRDefault="00C15B32" w:rsidP="00C15B32">
      <w:pPr>
        <w:spacing w:after="120"/>
        <w:rPr>
          <w:rFonts w:ascii="Georgia" w:hAnsi="Georgia"/>
          <w:sz w:val="21"/>
          <w:szCs w:val="21"/>
          <w:lang w:val="en-GB"/>
        </w:rPr>
      </w:pPr>
      <w:r w:rsidRPr="00FC7C3B">
        <w:rPr>
          <w:rFonts w:ascii="Georgia" w:hAnsi="Georgia"/>
          <w:sz w:val="21"/>
          <w:szCs w:val="21"/>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7"/>
        <w:gridCol w:w="2926"/>
        <w:gridCol w:w="2924"/>
      </w:tblGrid>
      <w:tr w:rsidR="00C15B32" w:rsidRPr="00AD46DD" w:rsidTr="0058267D">
        <w:tc>
          <w:tcPr>
            <w:tcW w:w="2927" w:type="dxa"/>
            <w:shd w:val="clear" w:color="auto" w:fill="auto"/>
          </w:tcPr>
          <w:p w:rsidR="00C15B32" w:rsidRPr="00FC7C3B" w:rsidRDefault="0058267D" w:rsidP="004A0F8C">
            <w:pPr>
              <w:rPr>
                <w:rFonts w:ascii="Georgia" w:hAnsi="Georgia" w:cs="Arial"/>
                <w:b/>
                <w:sz w:val="21"/>
                <w:szCs w:val="21"/>
                <w:lang w:val="en-GB"/>
              </w:rPr>
            </w:pPr>
            <w:r w:rsidRPr="00FC7C3B">
              <w:rPr>
                <w:rFonts w:ascii="Georgia" w:hAnsi="Georgia" w:cs="Arial"/>
                <w:b/>
                <w:sz w:val="21"/>
                <w:szCs w:val="21"/>
                <w:lang w:val="en-GB"/>
              </w:rPr>
              <w:t>Category</w:t>
            </w:r>
          </w:p>
        </w:tc>
        <w:tc>
          <w:tcPr>
            <w:tcW w:w="2926" w:type="dxa"/>
            <w:shd w:val="clear" w:color="auto" w:fill="auto"/>
          </w:tcPr>
          <w:p w:rsidR="00C15B32" w:rsidRPr="00FC7C3B" w:rsidRDefault="0058267D" w:rsidP="0058267D">
            <w:pPr>
              <w:jc w:val="right"/>
              <w:rPr>
                <w:rFonts w:ascii="Georgia" w:hAnsi="Georgia" w:cs="Arial"/>
                <w:b/>
                <w:sz w:val="21"/>
                <w:szCs w:val="21"/>
                <w:lang w:val="en-GB"/>
              </w:rPr>
            </w:pPr>
            <w:r w:rsidRPr="00FC7C3B">
              <w:rPr>
                <w:rFonts w:ascii="Georgia" w:hAnsi="Georgia" w:cs="Arial"/>
                <w:b/>
                <w:sz w:val="21"/>
                <w:szCs w:val="21"/>
                <w:lang w:val="en-GB"/>
              </w:rPr>
              <w:t>Maximum number of warrants per Participant</w:t>
            </w:r>
          </w:p>
        </w:tc>
        <w:tc>
          <w:tcPr>
            <w:tcW w:w="2924" w:type="dxa"/>
            <w:shd w:val="clear" w:color="auto" w:fill="auto"/>
          </w:tcPr>
          <w:p w:rsidR="00C15B32" w:rsidRPr="00FC7C3B" w:rsidRDefault="0058267D" w:rsidP="0058267D">
            <w:pPr>
              <w:jc w:val="right"/>
              <w:rPr>
                <w:rFonts w:ascii="Georgia" w:hAnsi="Georgia" w:cs="Arial"/>
                <w:b/>
                <w:sz w:val="21"/>
                <w:szCs w:val="21"/>
                <w:lang w:val="en-GB"/>
              </w:rPr>
            </w:pPr>
            <w:r w:rsidRPr="00FC7C3B">
              <w:rPr>
                <w:rFonts w:ascii="Georgia" w:hAnsi="Georgia" w:cs="Arial"/>
                <w:b/>
                <w:sz w:val="21"/>
                <w:szCs w:val="21"/>
                <w:lang w:val="en-GB"/>
              </w:rPr>
              <w:t>Maximum number of warrants within the respective category</w:t>
            </w:r>
          </w:p>
        </w:tc>
      </w:tr>
      <w:tr w:rsidR="00C15B32" w:rsidRPr="00FC7C3B" w:rsidTr="0058267D">
        <w:tc>
          <w:tcPr>
            <w:tcW w:w="2927" w:type="dxa"/>
          </w:tcPr>
          <w:p w:rsidR="00C15B32" w:rsidRPr="00FC7C3B" w:rsidRDefault="0058267D" w:rsidP="004A0F8C">
            <w:pPr>
              <w:rPr>
                <w:rFonts w:ascii="Georgia" w:hAnsi="Georgia"/>
                <w:sz w:val="21"/>
                <w:szCs w:val="21"/>
                <w:lang w:val="en-GB"/>
              </w:rPr>
            </w:pPr>
            <w:r w:rsidRPr="00FC7C3B">
              <w:rPr>
                <w:rFonts w:ascii="Georgia" w:hAnsi="Georgia"/>
                <w:sz w:val="21"/>
                <w:szCs w:val="21"/>
                <w:lang w:val="en-GB"/>
              </w:rPr>
              <w:t>Management</w:t>
            </w:r>
          </w:p>
        </w:tc>
        <w:tc>
          <w:tcPr>
            <w:tcW w:w="2926" w:type="dxa"/>
            <w:vAlign w:val="bottom"/>
          </w:tcPr>
          <w:p w:rsidR="00C15B32" w:rsidRPr="00FC7C3B" w:rsidRDefault="0058267D" w:rsidP="0058267D">
            <w:pPr>
              <w:jc w:val="right"/>
              <w:rPr>
                <w:rFonts w:ascii="Georgia" w:hAnsi="Georgia"/>
                <w:sz w:val="21"/>
                <w:szCs w:val="21"/>
                <w:lang w:val="en-GB"/>
              </w:rPr>
            </w:pPr>
            <w:r w:rsidRPr="00FC7C3B">
              <w:rPr>
                <w:rFonts w:ascii="Georgia" w:hAnsi="Georgia"/>
                <w:sz w:val="21"/>
                <w:szCs w:val="21"/>
                <w:lang w:val="en-GB"/>
              </w:rPr>
              <w:t>1,830,000</w:t>
            </w:r>
          </w:p>
        </w:tc>
        <w:tc>
          <w:tcPr>
            <w:tcW w:w="2924" w:type="dxa"/>
            <w:vAlign w:val="bottom"/>
          </w:tcPr>
          <w:p w:rsidR="00C15B32" w:rsidRPr="00FC7C3B" w:rsidRDefault="0058267D" w:rsidP="0058267D">
            <w:pPr>
              <w:jc w:val="right"/>
              <w:rPr>
                <w:rFonts w:ascii="Georgia" w:hAnsi="Georgia"/>
                <w:sz w:val="21"/>
                <w:szCs w:val="21"/>
                <w:lang w:val="en-GB"/>
              </w:rPr>
            </w:pPr>
            <w:r w:rsidRPr="00FC7C3B">
              <w:rPr>
                <w:rFonts w:ascii="Georgia" w:hAnsi="Georgia"/>
                <w:sz w:val="21"/>
                <w:szCs w:val="21"/>
                <w:lang w:val="en-GB"/>
              </w:rPr>
              <w:t>4,410,000</w:t>
            </w:r>
          </w:p>
        </w:tc>
      </w:tr>
      <w:tr w:rsidR="00C15B32" w:rsidRPr="00FC7C3B" w:rsidTr="0058267D">
        <w:tc>
          <w:tcPr>
            <w:tcW w:w="2927" w:type="dxa"/>
          </w:tcPr>
          <w:p w:rsidR="00C15B32" w:rsidRPr="00FC7C3B" w:rsidRDefault="0058267D" w:rsidP="004A0F8C">
            <w:pPr>
              <w:rPr>
                <w:rFonts w:ascii="Georgia" w:hAnsi="Georgia"/>
                <w:sz w:val="21"/>
                <w:szCs w:val="21"/>
                <w:lang w:val="en-GB"/>
              </w:rPr>
            </w:pPr>
            <w:r w:rsidRPr="00FC7C3B">
              <w:rPr>
                <w:rFonts w:ascii="Georgia" w:hAnsi="Georgia"/>
                <w:sz w:val="21"/>
                <w:szCs w:val="21"/>
                <w:lang w:val="en-GB"/>
              </w:rPr>
              <w:t>Employees</w:t>
            </w:r>
          </w:p>
        </w:tc>
        <w:tc>
          <w:tcPr>
            <w:tcW w:w="2926" w:type="dxa"/>
            <w:vAlign w:val="bottom"/>
          </w:tcPr>
          <w:p w:rsidR="00C15B32" w:rsidRPr="00FC7C3B" w:rsidRDefault="0058267D" w:rsidP="0058267D">
            <w:pPr>
              <w:jc w:val="right"/>
              <w:rPr>
                <w:rFonts w:ascii="Georgia" w:hAnsi="Georgia"/>
                <w:sz w:val="21"/>
                <w:szCs w:val="21"/>
                <w:lang w:val="en-GB"/>
              </w:rPr>
            </w:pPr>
            <w:r w:rsidRPr="00FC7C3B">
              <w:rPr>
                <w:rFonts w:ascii="Georgia" w:hAnsi="Georgia"/>
                <w:sz w:val="21"/>
                <w:szCs w:val="21"/>
                <w:lang w:val="en-GB"/>
              </w:rPr>
              <w:t>140,000</w:t>
            </w:r>
          </w:p>
        </w:tc>
        <w:tc>
          <w:tcPr>
            <w:tcW w:w="2924" w:type="dxa"/>
            <w:vAlign w:val="bottom"/>
          </w:tcPr>
          <w:p w:rsidR="00C15B32" w:rsidRPr="00FC7C3B" w:rsidRDefault="0058267D" w:rsidP="0058267D">
            <w:pPr>
              <w:jc w:val="right"/>
              <w:rPr>
                <w:rFonts w:ascii="Georgia" w:hAnsi="Georgia"/>
                <w:sz w:val="21"/>
                <w:szCs w:val="21"/>
                <w:lang w:val="en-GB"/>
              </w:rPr>
            </w:pPr>
            <w:r w:rsidRPr="00FC7C3B">
              <w:rPr>
                <w:rFonts w:ascii="Georgia" w:hAnsi="Georgia"/>
                <w:sz w:val="21"/>
                <w:szCs w:val="21"/>
                <w:lang w:val="en-GB"/>
              </w:rPr>
              <w:t>305,000</w:t>
            </w:r>
          </w:p>
        </w:tc>
      </w:tr>
      <w:tr w:rsidR="00C15B32" w:rsidRPr="00FC7C3B" w:rsidTr="0058267D">
        <w:tc>
          <w:tcPr>
            <w:tcW w:w="2927" w:type="dxa"/>
          </w:tcPr>
          <w:p w:rsidR="00C15B32" w:rsidRPr="00FC7C3B" w:rsidRDefault="0058267D" w:rsidP="004A0F8C">
            <w:pPr>
              <w:rPr>
                <w:rFonts w:ascii="Georgia" w:hAnsi="Georgia"/>
                <w:sz w:val="21"/>
                <w:szCs w:val="21"/>
                <w:lang w:val="en-GB"/>
              </w:rPr>
            </w:pPr>
            <w:r w:rsidRPr="00FC7C3B">
              <w:rPr>
                <w:rFonts w:ascii="Georgia" w:hAnsi="Georgia"/>
                <w:sz w:val="21"/>
                <w:szCs w:val="21"/>
                <w:lang w:val="en-GB"/>
              </w:rPr>
              <w:t>Advisors &amp; consultants</w:t>
            </w:r>
          </w:p>
        </w:tc>
        <w:tc>
          <w:tcPr>
            <w:tcW w:w="2926" w:type="dxa"/>
            <w:vAlign w:val="bottom"/>
          </w:tcPr>
          <w:p w:rsidR="00C15B32" w:rsidRPr="00FC7C3B" w:rsidRDefault="0058267D" w:rsidP="0058267D">
            <w:pPr>
              <w:jc w:val="right"/>
              <w:rPr>
                <w:rFonts w:ascii="Georgia" w:hAnsi="Georgia"/>
                <w:sz w:val="21"/>
                <w:szCs w:val="21"/>
                <w:lang w:val="en-GB"/>
              </w:rPr>
            </w:pPr>
            <w:r w:rsidRPr="00FC7C3B">
              <w:rPr>
                <w:rFonts w:ascii="Georgia" w:hAnsi="Georgia"/>
                <w:sz w:val="21"/>
                <w:szCs w:val="21"/>
                <w:lang w:val="en-GB"/>
              </w:rPr>
              <w:t>650,000</w:t>
            </w:r>
          </w:p>
        </w:tc>
        <w:tc>
          <w:tcPr>
            <w:tcW w:w="2924" w:type="dxa"/>
            <w:vAlign w:val="bottom"/>
          </w:tcPr>
          <w:p w:rsidR="00C15B32" w:rsidRPr="00FC7C3B" w:rsidRDefault="0058267D" w:rsidP="0058267D">
            <w:pPr>
              <w:jc w:val="right"/>
              <w:rPr>
                <w:rFonts w:ascii="Georgia" w:hAnsi="Georgia"/>
                <w:sz w:val="21"/>
                <w:szCs w:val="21"/>
                <w:lang w:val="en-GB"/>
              </w:rPr>
            </w:pPr>
            <w:r w:rsidRPr="00FC7C3B">
              <w:rPr>
                <w:rFonts w:ascii="Georgia" w:hAnsi="Georgia"/>
                <w:sz w:val="21"/>
                <w:szCs w:val="21"/>
                <w:lang w:val="en-GB"/>
              </w:rPr>
              <w:t>1,035,000</w:t>
            </w:r>
          </w:p>
        </w:tc>
      </w:tr>
      <w:tr w:rsidR="00C15B32" w:rsidRPr="00FC7C3B" w:rsidTr="0058267D">
        <w:tc>
          <w:tcPr>
            <w:tcW w:w="2927" w:type="dxa"/>
          </w:tcPr>
          <w:p w:rsidR="00C15B32" w:rsidRPr="00FC7C3B" w:rsidRDefault="00C15B32" w:rsidP="004A0F8C">
            <w:pPr>
              <w:rPr>
                <w:rFonts w:ascii="Georgia" w:hAnsi="Georgia"/>
                <w:b/>
                <w:sz w:val="21"/>
                <w:szCs w:val="21"/>
                <w:lang w:val="en-GB"/>
              </w:rPr>
            </w:pPr>
            <w:r w:rsidRPr="00FC7C3B">
              <w:rPr>
                <w:rFonts w:ascii="Georgia" w:hAnsi="Georgia"/>
                <w:b/>
                <w:sz w:val="21"/>
                <w:szCs w:val="21"/>
                <w:lang w:val="en-GB"/>
              </w:rPr>
              <w:t>Total:</w:t>
            </w:r>
          </w:p>
        </w:tc>
        <w:tc>
          <w:tcPr>
            <w:tcW w:w="2926" w:type="dxa"/>
            <w:vAlign w:val="bottom"/>
          </w:tcPr>
          <w:p w:rsidR="00C15B32" w:rsidRPr="00FC7C3B" w:rsidRDefault="00C15B32" w:rsidP="0058267D">
            <w:pPr>
              <w:jc w:val="right"/>
              <w:rPr>
                <w:rFonts w:ascii="Georgia" w:hAnsi="Georgia"/>
                <w:b/>
                <w:sz w:val="21"/>
                <w:szCs w:val="21"/>
                <w:lang w:val="en-GB"/>
              </w:rPr>
            </w:pPr>
            <w:r w:rsidRPr="00FC7C3B">
              <w:rPr>
                <w:rFonts w:ascii="Georgia" w:hAnsi="Georgia"/>
                <w:b/>
                <w:sz w:val="21"/>
                <w:szCs w:val="21"/>
                <w:lang w:val="en-GB"/>
              </w:rPr>
              <w:t>-</w:t>
            </w:r>
          </w:p>
        </w:tc>
        <w:tc>
          <w:tcPr>
            <w:tcW w:w="2924" w:type="dxa"/>
            <w:vAlign w:val="bottom"/>
          </w:tcPr>
          <w:p w:rsidR="00C15B32" w:rsidRPr="00FC7C3B" w:rsidRDefault="0058267D" w:rsidP="0058267D">
            <w:pPr>
              <w:jc w:val="right"/>
              <w:rPr>
                <w:rFonts w:ascii="Georgia" w:hAnsi="Georgia"/>
                <w:b/>
                <w:sz w:val="21"/>
                <w:szCs w:val="21"/>
                <w:lang w:val="en-GB"/>
              </w:rPr>
            </w:pPr>
            <w:r w:rsidRPr="00FC7C3B">
              <w:rPr>
                <w:rFonts w:ascii="Georgia" w:hAnsi="Georgia"/>
                <w:b/>
                <w:sz w:val="21"/>
                <w:szCs w:val="21"/>
                <w:lang w:val="en-GB"/>
              </w:rPr>
              <w:t>5,750,000</w:t>
            </w:r>
          </w:p>
        </w:tc>
      </w:tr>
    </w:tbl>
    <w:p w:rsidR="0058267D" w:rsidRPr="00FC7C3B" w:rsidRDefault="0058267D" w:rsidP="0058267D">
      <w:pPr>
        <w:rPr>
          <w:rFonts w:ascii="Georgia" w:hAnsi="Georgia" w:cs="Arial"/>
          <w:bCs/>
          <w:sz w:val="21"/>
          <w:szCs w:val="21"/>
          <w:lang w:val="en-GB"/>
        </w:rPr>
      </w:pPr>
      <w:r w:rsidRPr="00FC7C3B">
        <w:rPr>
          <w:rFonts w:ascii="Georgia" w:hAnsi="Georgia" w:cs="Arial"/>
          <w:bCs/>
          <w:sz w:val="21"/>
          <w:szCs w:val="21"/>
          <w:lang w:val="en-GB"/>
        </w:rPr>
        <w:t xml:space="preserve">A Participant can choose to acquire a lower but not a higher number of warrants than offered to the Participant.  </w:t>
      </w:r>
    </w:p>
    <w:p w:rsidR="00C15B32" w:rsidRPr="00FC7C3B" w:rsidRDefault="00C15B32" w:rsidP="00C15B32">
      <w:pPr>
        <w:rPr>
          <w:rFonts w:ascii="Georgia" w:hAnsi="Georgia"/>
          <w:i/>
          <w:sz w:val="21"/>
          <w:szCs w:val="21"/>
          <w:lang w:val="en-GB"/>
        </w:rPr>
      </w:pPr>
      <w:r w:rsidRPr="00FC7C3B">
        <w:rPr>
          <w:rFonts w:ascii="Georgia" w:hAnsi="Georgia"/>
          <w:i/>
          <w:sz w:val="21"/>
          <w:szCs w:val="21"/>
          <w:lang w:val="en-GB"/>
        </w:rPr>
        <w:t>Warrant agreement</w:t>
      </w:r>
      <w:r w:rsidR="00655097">
        <w:rPr>
          <w:rFonts w:ascii="Georgia" w:hAnsi="Georgia"/>
          <w:i/>
          <w:sz w:val="21"/>
          <w:szCs w:val="21"/>
          <w:lang w:val="en-GB"/>
        </w:rPr>
        <w:t>s</w:t>
      </w:r>
    </w:p>
    <w:p w:rsidR="00C15B32" w:rsidRPr="00FC7C3B" w:rsidRDefault="00C15B32" w:rsidP="00C15B32">
      <w:pPr>
        <w:rPr>
          <w:rFonts w:ascii="Georgia" w:hAnsi="Georgia"/>
          <w:sz w:val="21"/>
          <w:szCs w:val="21"/>
          <w:lang w:val="en-GB"/>
        </w:rPr>
      </w:pPr>
      <w:r w:rsidRPr="00FC7C3B">
        <w:rPr>
          <w:rFonts w:ascii="Georgia" w:hAnsi="Georgia"/>
          <w:sz w:val="21"/>
          <w:szCs w:val="21"/>
          <w:lang w:val="en-GB"/>
        </w:rPr>
        <w:t xml:space="preserve">All warrants will be governed by warrant agreements to be entered into between each Participant and the </w:t>
      </w:r>
      <w:r w:rsidR="0058267D" w:rsidRPr="00FC7C3B">
        <w:rPr>
          <w:rFonts w:ascii="Georgia" w:hAnsi="Georgia"/>
          <w:sz w:val="21"/>
          <w:szCs w:val="21"/>
          <w:lang w:val="en-GB"/>
        </w:rPr>
        <w:t>company</w:t>
      </w:r>
      <w:r w:rsidRPr="00FC7C3B">
        <w:rPr>
          <w:rFonts w:ascii="Georgia" w:hAnsi="Georgia"/>
          <w:sz w:val="21"/>
          <w:szCs w:val="21"/>
          <w:lang w:val="en-GB"/>
        </w:rPr>
        <w:t xml:space="preserve"> in connection with the transfer of warrants from the </w:t>
      </w:r>
      <w:r w:rsidR="0058267D" w:rsidRPr="00FC7C3B">
        <w:rPr>
          <w:rFonts w:ascii="Georgia" w:hAnsi="Georgia"/>
          <w:sz w:val="21"/>
          <w:szCs w:val="21"/>
          <w:lang w:val="en-GB"/>
        </w:rPr>
        <w:t>company</w:t>
      </w:r>
      <w:r w:rsidRPr="00FC7C3B">
        <w:rPr>
          <w:rFonts w:ascii="Georgia" w:hAnsi="Georgia"/>
          <w:sz w:val="21"/>
          <w:szCs w:val="21"/>
          <w:lang w:val="en-GB"/>
        </w:rPr>
        <w:t xml:space="preserve">. </w:t>
      </w:r>
      <w:r w:rsidR="0058267D" w:rsidRPr="00FC7C3B">
        <w:rPr>
          <w:rFonts w:ascii="Georgia" w:hAnsi="Georgia"/>
          <w:sz w:val="21"/>
          <w:szCs w:val="21"/>
          <w:lang w:val="en-GB"/>
        </w:rPr>
        <w:t>The warrant agreement will include a so-called vesting structure, certain transfer restrictions and other terms and conditions customary for such agreements. The vesting period until a share may be acquired may not be less than three years.</w:t>
      </w:r>
    </w:p>
    <w:p w:rsidR="00C15B32" w:rsidRPr="00FC7C3B" w:rsidRDefault="00C15B32" w:rsidP="00C15B32">
      <w:pPr>
        <w:rPr>
          <w:rFonts w:ascii="Georgia" w:hAnsi="Georgia"/>
          <w:i/>
          <w:sz w:val="21"/>
          <w:szCs w:val="21"/>
          <w:lang w:val="en-GB"/>
        </w:rPr>
      </w:pPr>
      <w:r w:rsidRPr="00FC7C3B">
        <w:rPr>
          <w:rFonts w:ascii="Georgia" w:hAnsi="Georgia"/>
          <w:i/>
          <w:sz w:val="21"/>
          <w:szCs w:val="21"/>
          <w:lang w:val="en-GB"/>
        </w:rPr>
        <w:t>Reasons for the deviation from the shareholders’ preferential rights</w:t>
      </w:r>
    </w:p>
    <w:p w:rsidR="00860FB6" w:rsidRPr="00FC7C3B" w:rsidRDefault="00C15B32" w:rsidP="00C15B32">
      <w:pPr>
        <w:rPr>
          <w:rFonts w:ascii="Georgia" w:hAnsi="Georgia"/>
          <w:sz w:val="21"/>
          <w:szCs w:val="21"/>
          <w:lang w:val="en-GB"/>
        </w:rPr>
      </w:pPr>
      <w:r w:rsidRPr="00FC7C3B">
        <w:rPr>
          <w:rFonts w:ascii="Georgia" w:hAnsi="Georgia"/>
          <w:sz w:val="21"/>
          <w:szCs w:val="21"/>
          <w:lang w:val="en-GB"/>
        </w:rPr>
        <w:t>The reasons for the deviation from the shareholders’ p</w:t>
      </w:r>
      <w:r w:rsidR="0058267D" w:rsidRPr="00FC7C3B">
        <w:rPr>
          <w:rFonts w:ascii="Georgia" w:hAnsi="Georgia"/>
          <w:sz w:val="21"/>
          <w:szCs w:val="21"/>
          <w:lang w:val="en-GB"/>
        </w:rPr>
        <w:t>referential rights is that the c</w:t>
      </w:r>
      <w:r w:rsidRPr="00FC7C3B">
        <w:rPr>
          <w:rFonts w:ascii="Georgia" w:hAnsi="Georgia"/>
          <w:sz w:val="21"/>
          <w:szCs w:val="21"/>
          <w:lang w:val="en-GB"/>
        </w:rPr>
        <w:t xml:space="preserve">ompany wishes to offer warrants to </w:t>
      </w:r>
      <w:r w:rsidR="00A0260C">
        <w:rPr>
          <w:rFonts w:ascii="Georgia" w:hAnsi="Georgia"/>
          <w:sz w:val="21"/>
          <w:szCs w:val="21"/>
          <w:lang w:val="en-GB"/>
        </w:rPr>
        <w:t xml:space="preserve">certain </w:t>
      </w:r>
      <w:r w:rsidRPr="00FC7C3B">
        <w:rPr>
          <w:rFonts w:ascii="Georgia" w:hAnsi="Georgia"/>
          <w:sz w:val="21"/>
          <w:szCs w:val="21"/>
          <w:lang w:val="en-GB"/>
        </w:rPr>
        <w:t xml:space="preserve">employees </w:t>
      </w:r>
      <w:r w:rsidR="0058267D" w:rsidRPr="00FC7C3B">
        <w:rPr>
          <w:rFonts w:ascii="Georgia" w:hAnsi="Georgia"/>
          <w:sz w:val="21"/>
          <w:szCs w:val="21"/>
          <w:lang w:val="en-GB"/>
        </w:rPr>
        <w:t xml:space="preserve">and consultants </w:t>
      </w:r>
      <w:r w:rsidRPr="00FC7C3B">
        <w:rPr>
          <w:rFonts w:ascii="Georgia" w:hAnsi="Georgia"/>
          <w:sz w:val="21"/>
          <w:szCs w:val="21"/>
          <w:lang w:val="en-GB"/>
        </w:rPr>
        <w:t xml:space="preserve">of the </w:t>
      </w:r>
      <w:r w:rsidR="0058267D" w:rsidRPr="00FC7C3B">
        <w:rPr>
          <w:rFonts w:ascii="Georgia" w:hAnsi="Georgia"/>
          <w:sz w:val="21"/>
          <w:szCs w:val="21"/>
          <w:lang w:val="en-GB"/>
        </w:rPr>
        <w:t>g</w:t>
      </w:r>
      <w:r w:rsidRPr="00FC7C3B">
        <w:rPr>
          <w:rFonts w:ascii="Georgia" w:hAnsi="Georgia"/>
          <w:sz w:val="21"/>
          <w:szCs w:val="21"/>
          <w:lang w:val="en-GB"/>
        </w:rPr>
        <w:t xml:space="preserve">roup in order to strengthen the retention of employees </w:t>
      </w:r>
      <w:r w:rsidR="0058267D" w:rsidRPr="00FC7C3B">
        <w:rPr>
          <w:rFonts w:ascii="Georgia" w:hAnsi="Georgia"/>
          <w:sz w:val="21"/>
          <w:szCs w:val="21"/>
          <w:lang w:val="en-GB"/>
        </w:rPr>
        <w:t xml:space="preserve">and consultants </w:t>
      </w:r>
      <w:r w:rsidRPr="00FC7C3B">
        <w:rPr>
          <w:rFonts w:ascii="Georgia" w:hAnsi="Georgia"/>
          <w:sz w:val="21"/>
          <w:szCs w:val="21"/>
          <w:lang w:val="en-GB"/>
        </w:rPr>
        <w:t xml:space="preserve">and to motivate them to contribute to the creation of shareholder value. </w:t>
      </w:r>
      <w:r w:rsidR="00860FB6" w:rsidRPr="00FC7C3B">
        <w:rPr>
          <w:rFonts w:ascii="Georgia" w:hAnsi="Georgia"/>
          <w:sz w:val="21"/>
          <w:szCs w:val="21"/>
          <w:lang w:val="en-GB"/>
        </w:rPr>
        <w:t>Warrants granted under the incentive programme to employees and consultants are intended to align such individual’s and shareholder interests by attempting to create a direct relation between compensation and shareholder return. Participation in the incentive programme rewards overall corporate performance, as measured through the price of the shares in the company. In addition, the incentive programme enables employees and consultants to develop and maintain a significant ownership position in the company. As per today, the company has no share or share price related incentive programmes.</w:t>
      </w:r>
    </w:p>
    <w:p w:rsidR="00C15B32" w:rsidRPr="00FC7C3B" w:rsidRDefault="00C15B32" w:rsidP="00C15B32">
      <w:pPr>
        <w:rPr>
          <w:rFonts w:ascii="Georgia" w:hAnsi="Georgia"/>
          <w:i/>
          <w:sz w:val="21"/>
          <w:szCs w:val="21"/>
          <w:lang w:val="en-GB"/>
        </w:rPr>
      </w:pPr>
      <w:r w:rsidRPr="00FC7C3B">
        <w:rPr>
          <w:rFonts w:ascii="Georgia" w:hAnsi="Georgia"/>
          <w:i/>
          <w:sz w:val="21"/>
          <w:szCs w:val="21"/>
          <w:lang w:val="en-GB"/>
        </w:rPr>
        <w:t>Dilution, costs, etc.</w:t>
      </w:r>
    </w:p>
    <w:p w:rsidR="00C15B32" w:rsidRPr="00FC7C3B" w:rsidRDefault="00C15B32" w:rsidP="00C15B32">
      <w:pPr>
        <w:rPr>
          <w:rFonts w:ascii="Georgia" w:hAnsi="Georgia"/>
          <w:sz w:val="21"/>
          <w:szCs w:val="21"/>
          <w:lang w:val="en-GB"/>
        </w:rPr>
      </w:pPr>
      <w:r w:rsidRPr="00FC7C3B">
        <w:rPr>
          <w:rFonts w:ascii="Georgia" w:hAnsi="Georgia"/>
          <w:sz w:val="21"/>
          <w:szCs w:val="21"/>
          <w:lang w:val="en-GB"/>
        </w:rPr>
        <w:t xml:space="preserve">Upon full subscription, transfer and exercise of all </w:t>
      </w:r>
      <w:r w:rsidR="00860FB6" w:rsidRPr="00FC7C3B">
        <w:rPr>
          <w:rFonts w:ascii="Georgia" w:hAnsi="Georgia"/>
          <w:sz w:val="21"/>
          <w:szCs w:val="21"/>
          <w:lang w:val="en-GB"/>
        </w:rPr>
        <w:t>5,750,000</w:t>
      </w:r>
      <w:r w:rsidRPr="00FC7C3B">
        <w:rPr>
          <w:rFonts w:ascii="Georgia" w:hAnsi="Georgia"/>
          <w:sz w:val="21"/>
          <w:szCs w:val="21"/>
          <w:lang w:val="en-GB"/>
        </w:rPr>
        <w:t xml:space="preserve"> issued warrants; a total of </w:t>
      </w:r>
      <w:r w:rsidR="00860FB6" w:rsidRPr="00FC7C3B">
        <w:rPr>
          <w:rFonts w:ascii="Georgia" w:hAnsi="Georgia"/>
          <w:sz w:val="21"/>
          <w:szCs w:val="21"/>
          <w:lang w:val="en-GB"/>
        </w:rPr>
        <w:t>5,750,000</w:t>
      </w:r>
      <w:r w:rsidRPr="00FC7C3B">
        <w:rPr>
          <w:rFonts w:ascii="Georgia" w:hAnsi="Georgia"/>
          <w:sz w:val="21"/>
          <w:szCs w:val="21"/>
          <w:lang w:val="en-GB"/>
        </w:rPr>
        <w:t xml:space="preserve"> new </w:t>
      </w:r>
      <w:r w:rsidR="00860FB6" w:rsidRPr="00FC7C3B">
        <w:rPr>
          <w:rFonts w:ascii="Georgia" w:hAnsi="Georgia"/>
          <w:sz w:val="21"/>
          <w:szCs w:val="21"/>
          <w:lang w:val="en-GB"/>
        </w:rPr>
        <w:t>s</w:t>
      </w:r>
      <w:r w:rsidRPr="00FC7C3B">
        <w:rPr>
          <w:rFonts w:ascii="Georgia" w:hAnsi="Georgia"/>
          <w:sz w:val="21"/>
          <w:szCs w:val="21"/>
          <w:lang w:val="en-GB"/>
        </w:rPr>
        <w:t xml:space="preserve">hares will be issued in the </w:t>
      </w:r>
      <w:r w:rsidR="00860FB6" w:rsidRPr="00FC7C3B">
        <w:rPr>
          <w:rFonts w:ascii="Georgia" w:hAnsi="Georgia"/>
          <w:sz w:val="21"/>
          <w:szCs w:val="21"/>
          <w:lang w:val="en-GB"/>
        </w:rPr>
        <w:t>c</w:t>
      </w:r>
      <w:r w:rsidRPr="00FC7C3B">
        <w:rPr>
          <w:rFonts w:ascii="Georgia" w:hAnsi="Georgia"/>
          <w:sz w:val="21"/>
          <w:szCs w:val="21"/>
          <w:lang w:val="en-GB"/>
        </w:rPr>
        <w:t>ompany (subject to potential recalculations in accordance with standard terms and conditions applicable to the warrants</w:t>
      </w:r>
      <w:r w:rsidR="00860FB6" w:rsidRPr="00FC7C3B">
        <w:rPr>
          <w:rFonts w:ascii="Georgia" w:hAnsi="Georgia"/>
          <w:sz w:val="21"/>
          <w:szCs w:val="21"/>
          <w:lang w:val="en-GB"/>
        </w:rPr>
        <w:t xml:space="preserve"> as set forth in </w:t>
      </w:r>
      <w:r w:rsidR="00A0260C">
        <w:rPr>
          <w:rFonts w:ascii="Georgia" w:hAnsi="Georgia"/>
          <w:sz w:val="21"/>
          <w:szCs w:val="21"/>
          <w:lang w:val="en-GB"/>
        </w:rPr>
        <w:t>an appendix</w:t>
      </w:r>
      <w:r w:rsidR="00860FB6" w:rsidRPr="00FC7C3B">
        <w:rPr>
          <w:rFonts w:ascii="Georgia" w:hAnsi="Georgia"/>
          <w:sz w:val="21"/>
          <w:szCs w:val="21"/>
          <w:lang w:val="en-GB"/>
        </w:rPr>
        <w:t xml:space="preserve"> to the board of directors’ complete proposal</w:t>
      </w:r>
      <w:r w:rsidRPr="00FC7C3B">
        <w:rPr>
          <w:rFonts w:ascii="Georgia" w:hAnsi="Georgia"/>
          <w:sz w:val="21"/>
          <w:szCs w:val="21"/>
          <w:lang w:val="en-GB"/>
        </w:rPr>
        <w:t xml:space="preserve">). This would lead to a dilution corresponding to approx. </w:t>
      </w:r>
      <w:r w:rsidR="00860FB6" w:rsidRPr="00FC7C3B">
        <w:rPr>
          <w:rFonts w:ascii="Georgia" w:hAnsi="Georgia"/>
          <w:sz w:val="21"/>
          <w:szCs w:val="21"/>
          <w:lang w:val="en-GB"/>
        </w:rPr>
        <w:t>9.99</w:t>
      </w:r>
      <w:r w:rsidRPr="00FC7C3B">
        <w:rPr>
          <w:rFonts w:ascii="Georgia" w:hAnsi="Georgia"/>
          <w:sz w:val="21"/>
          <w:szCs w:val="21"/>
          <w:lang w:val="en-GB"/>
        </w:rPr>
        <w:t xml:space="preserve"> per cent of the total share capi</w:t>
      </w:r>
      <w:r w:rsidR="00860FB6" w:rsidRPr="00FC7C3B">
        <w:rPr>
          <w:rFonts w:ascii="Georgia" w:hAnsi="Georgia"/>
          <w:sz w:val="21"/>
          <w:szCs w:val="21"/>
          <w:lang w:val="en-GB"/>
        </w:rPr>
        <w:t>tal and number of votes in the c</w:t>
      </w:r>
      <w:r w:rsidRPr="00FC7C3B">
        <w:rPr>
          <w:rFonts w:ascii="Georgia" w:hAnsi="Georgia"/>
          <w:sz w:val="21"/>
          <w:szCs w:val="21"/>
          <w:lang w:val="en-GB"/>
        </w:rPr>
        <w:t>ompany (based on the share capit</w:t>
      </w:r>
      <w:r w:rsidR="00860FB6" w:rsidRPr="00FC7C3B">
        <w:rPr>
          <w:rFonts w:ascii="Georgia" w:hAnsi="Georgia"/>
          <w:sz w:val="21"/>
          <w:szCs w:val="21"/>
          <w:lang w:val="en-GB"/>
        </w:rPr>
        <w:t>al and number of shares in the c</w:t>
      </w:r>
      <w:r w:rsidRPr="00FC7C3B">
        <w:rPr>
          <w:rFonts w:ascii="Georgia" w:hAnsi="Georgia"/>
          <w:sz w:val="21"/>
          <w:szCs w:val="21"/>
          <w:lang w:val="en-GB"/>
        </w:rPr>
        <w:t>ompany registered as of the date of this proposal and calculated as the maximum amount of share capital and number of shares that may be issued, divided by the total share capital and the</w:t>
      </w:r>
      <w:r w:rsidR="00860FB6" w:rsidRPr="00FC7C3B">
        <w:rPr>
          <w:rFonts w:ascii="Georgia" w:hAnsi="Georgia"/>
          <w:sz w:val="21"/>
          <w:szCs w:val="21"/>
          <w:lang w:val="en-GB"/>
        </w:rPr>
        <w:t xml:space="preserve"> total number of shares in the c</w:t>
      </w:r>
      <w:r w:rsidRPr="00FC7C3B">
        <w:rPr>
          <w:rFonts w:ascii="Georgia" w:hAnsi="Georgia"/>
          <w:sz w:val="21"/>
          <w:szCs w:val="21"/>
          <w:lang w:val="en-GB"/>
        </w:rPr>
        <w:t>ompany after all warrants have been exercised).</w:t>
      </w:r>
    </w:p>
    <w:p w:rsidR="00860FB6" w:rsidRPr="00FC7C3B" w:rsidRDefault="00860FB6" w:rsidP="00860FB6">
      <w:pPr>
        <w:rPr>
          <w:rFonts w:ascii="Georgia" w:hAnsi="Georgia" w:cs="Arial"/>
          <w:bCs/>
          <w:sz w:val="21"/>
          <w:szCs w:val="21"/>
          <w:lang w:val="en-GB"/>
        </w:rPr>
      </w:pPr>
      <w:r w:rsidRPr="00FC7C3B">
        <w:rPr>
          <w:rFonts w:ascii="Georgia" w:hAnsi="Georgia" w:cs="Arial"/>
          <w:bCs/>
          <w:sz w:val="21"/>
          <w:szCs w:val="21"/>
          <w:lang w:val="en-GB"/>
        </w:rPr>
        <w:t>Accounting for the new shares that may be issued under the proposed incentive programme, the key ratio earnings per share for the full year 2020 had then been changed in such way that the result per share had been changed from approximately SEK -1.19 to approximately SEK -1.05.</w:t>
      </w:r>
      <w:r w:rsidRPr="00FC7C3B">
        <w:rPr>
          <w:rFonts w:ascii="Georgia" w:hAnsi="Georgia"/>
          <w:i/>
          <w:sz w:val="21"/>
          <w:szCs w:val="21"/>
          <w:lang w:val="en-GB"/>
        </w:rPr>
        <w:t xml:space="preserve"> </w:t>
      </w:r>
      <w:r w:rsidRPr="00FC7C3B">
        <w:rPr>
          <w:rFonts w:ascii="Georgia" w:hAnsi="Georgia" w:cs="Arial"/>
          <w:bCs/>
          <w:sz w:val="21"/>
          <w:szCs w:val="21"/>
          <w:lang w:val="en-GB"/>
        </w:rPr>
        <w:t>The market value of the warrants</w:t>
      </w:r>
      <w:r w:rsidR="00FC7C3B" w:rsidRPr="00FC7C3B">
        <w:rPr>
          <w:rFonts w:ascii="Georgia" w:hAnsi="Georgia" w:cs="Arial"/>
          <w:bCs/>
          <w:sz w:val="21"/>
          <w:szCs w:val="21"/>
          <w:lang w:val="en-GB"/>
        </w:rPr>
        <w:t xml:space="preserve"> for the subscription period</w:t>
      </w:r>
      <w:r w:rsidRPr="00FC7C3B">
        <w:rPr>
          <w:rFonts w:ascii="Georgia" w:hAnsi="Georgia" w:cs="Arial"/>
          <w:bCs/>
          <w:sz w:val="21"/>
          <w:szCs w:val="21"/>
          <w:lang w:val="en-GB"/>
        </w:rPr>
        <w:t xml:space="preserve"> is estimated to SEK 0.38 per warrant</w:t>
      </w:r>
      <w:r w:rsidR="00FC7C3B" w:rsidRPr="00FC7C3B">
        <w:rPr>
          <w:rFonts w:ascii="Georgia" w:hAnsi="Georgia" w:cs="Arial"/>
          <w:bCs/>
          <w:sz w:val="21"/>
          <w:szCs w:val="21"/>
          <w:lang w:val="en-GB"/>
        </w:rPr>
        <w:t xml:space="preserve"> (as per 9 December 2021)</w:t>
      </w:r>
      <w:r w:rsidRPr="00FC7C3B">
        <w:rPr>
          <w:rFonts w:ascii="Georgia" w:hAnsi="Georgia" w:cs="Arial"/>
          <w:bCs/>
          <w:sz w:val="21"/>
          <w:szCs w:val="21"/>
          <w:lang w:val="en-GB"/>
        </w:rPr>
        <w:t xml:space="preserve">, in accordance with the preliminary valuation made based on a market value of the underlying share corresponding to SEK </w:t>
      </w:r>
      <w:r w:rsidR="00FC7C3B" w:rsidRPr="00FC7C3B">
        <w:rPr>
          <w:rFonts w:ascii="Georgia" w:hAnsi="Georgia" w:cs="Arial"/>
          <w:bCs/>
          <w:sz w:val="21"/>
          <w:szCs w:val="21"/>
          <w:lang w:val="en-GB"/>
        </w:rPr>
        <w:t>6.19 (as per 7 December 2021)</w:t>
      </w:r>
      <w:r w:rsidRPr="00FC7C3B">
        <w:rPr>
          <w:rFonts w:ascii="Georgia" w:hAnsi="Georgia" w:cs="Arial"/>
          <w:bCs/>
          <w:sz w:val="21"/>
          <w:szCs w:val="21"/>
          <w:lang w:val="en-GB"/>
        </w:rPr>
        <w:t xml:space="preserve">. The Black &amp; Scholes valuation model has been used for valuing the warrants, assuming a risk free interest of </w:t>
      </w:r>
      <w:r w:rsidR="00AD46DD">
        <w:rPr>
          <w:rFonts w:ascii="Georgia" w:hAnsi="Georgia" w:cs="Arial"/>
          <w:bCs/>
          <w:sz w:val="21"/>
          <w:szCs w:val="21"/>
          <w:lang w:val="en-GB"/>
        </w:rPr>
        <w:t>-</w:t>
      </w:r>
      <w:r w:rsidR="00FC7C3B" w:rsidRPr="00FC7C3B">
        <w:rPr>
          <w:rFonts w:ascii="Georgia" w:hAnsi="Georgia" w:cs="Arial"/>
          <w:bCs/>
          <w:sz w:val="21"/>
          <w:szCs w:val="21"/>
          <w:lang w:val="en-GB"/>
        </w:rPr>
        <w:t>0</w:t>
      </w:r>
      <w:r w:rsidR="00AD46DD">
        <w:rPr>
          <w:rFonts w:ascii="Georgia" w:hAnsi="Georgia" w:cs="Arial"/>
          <w:bCs/>
          <w:sz w:val="21"/>
          <w:szCs w:val="21"/>
          <w:lang w:val="en-GB"/>
        </w:rPr>
        <w:t>.</w:t>
      </w:r>
      <w:r w:rsidR="00FC7C3B" w:rsidRPr="00FC7C3B">
        <w:rPr>
          <w:rFonts w:ascii="Georgia" w:hAnsi="Georgia" w:cs="Arial"/>
          <w:bCs/>
          <w:sz w:val="21"/>
          <w:szCs w:val="21"/>
          <w:lang w:val="en-GB"/>
        </w:rPr>
        <w:t>05</w:t>
      </w:r>
      <w:r w:rsidRPr="00FC7C3B">
        <w:rPr>
          <w:rFonts w:ascii="Georgia" w:hAnsi="Georgia" w:cs="Arial"/>
          <w:bCs/>
          <w:sz w:val="21"/>
          <w:szCs w:val="21"/>
          <w:lang w:val="en-GB"/>
        </w:rPr>
        <w:t xml:space="preserve"> per cent and a volatility of </w:t>
      </w:r>
      <w:r w:rsidR="00FC7C3B" w:rsidRPr="00FC7C3B">
        <w:rPr>
          <w:rFonts w:ascii="Georgia" w:hAnsi="Georgia" w:cs="Arial"/>
          <w:bCs/>
          <w:sz w:val="21"/>
          <w:szCs w:val="21"/>
          <w:lang w:val="en-GB"/>
        </w:rPr>
        <w:t>33.18</w:t>
      </w:r>
      <w:r w:rsidRPr="00FC7C3B">
        <w:rPr>
          <w:rFonts w:ascii="Georgia" w:hAnsi="Georgia" w:cs="Arial"/>
          <w:bCs/>
          <w:sz w:val="21"/>
          <w:szCs w:val="21"/>
          <w:lang w:val="en-GB"/>
        </w:rPr>
        <w:t xml:space="preserve"> per cent</w:t>
      </w:r>
      <w:r w:rsidR="00FC7C3B" w:rsidRPr="00FC7C3B">
        <w:rPr>
          <w:rFonts w:ascii="Georgia" w:hAnsi="Georgia" w:cs="Arial"/>
          <w:bCs/>
          <w:sz w:val="21"/>
          <w:szCs w:val="21"/>
          <w:lang w:val="en-GB"/>
        </w:rPr>
        <w:t>.</w:t>
      </w:r>
    </w:p>
    <w:p w:rsidR="00C15B32" w:rsidRPr="00FC7C3B" w:rsidRDefault="00A0260C" w:rsidP="00C15B32">
      <w:pPr>
        <w:rPr>
          <w:rFonts w:ascii="Georgia" w:hAnsi="Georgia"/>
          <w:sz w:val="21"/>
          <w:szCs w:val="21"/>
          <w:lang w:val="en-GB"/>
        </w:rPr>
      </w:pPr>
      <w:r w:rsidRPr="00A0260C">
        <w:rPr>
          <w:rFonts w:ascii="Georgia" w:hAnsi="Georgia"/>
          <w:sz w:val="21"/>
          <w:szCs w:val="21"/>
          <w:lang w:val="en-GB"/>
        </w:rPr>
        <w:t xml:space="preserve">There are costs associated with the incentive programme in respect of valuation, consultancy services and costs for registration and practical management of the programme. There should not be any security costs or similar payable by the </w:t>
      </w:r>
      <w:r w:rsidR="00D55C53">
        <w:rPr>
          <w:rFonts w:ascii="Georgia" w:hAnsi="Georgia"/>
          <w:sz w:val="21"/>
          <w:szCs w:val="21"/>
          <w:lang w:val="en-GB"/>
        </w:rPr>
        <w:t>company</w:t>
      </w:r>
      <w:bookmarkStart w:id="0" w:name="_GoBack"/>
      <w:bookmarkEnd w:id="0"/>
      <w:r w:rsidRPr="00A0260C">
        <w:rPr>
          <w:rFonts w:ascii="Georgia" w:hAnsi="Georgia"/>
          <w:sz w:val="21"/>
          <w:szCs w:val="21"/>
          <w:lang w:val="en-GB"/>
        </w:rPr>
        <w:t>.</w:t>
      </w:r>
      <w:r>
        <w:rPr>
          <w:rFonts w:ascii="Georgia" w:hAnsi="Georgia"/>
          <w:sz w:val="21"/>
          <w:szCs w:val="21"/>
          <w:lang w:val="en-GB"/>
        </w:rPr>
        <w:t xml:space="preserve"> </w:t>
      </w:r>
      <w:r w:rsidR="00C15B32" w:rsidRPr="00FC7C3B">
        <w:rPr>
          <w:rFonts w:ascii="Georgia" w:hAnsi="Georgia"/>
          <w:sz w:val="21"/>
          <w:szCs w:val="21"/>
          <w:lang w:val="en-GB"/>
        </w:rPr>
        <w:t>Ongoing administration costs and other costs of the programme are minimal.</w:t>
      </w:r>
    </w:p>
    <w:p w:rsidR="00C15B32" w:rsidRPr="00FC7C3B" w:rsidRDefault="00C15B32" w:rsidP="00C15B32">
      <w:pPr>
        <w:rPr>
          <w:rFonts w:ascii="Georgia" w:hAnsi="Georgia"/>
          <w:i/>
          <w:sz w:val="21"/>
          <w:szCs w:val="21"/>
          <w:lang w:val="en-GB"/>
        </w:rPr>
      </w:pPr>
      <w:r w:rsidRPr="00FC7C3B">
        <w:rPr>
          <w:rFonts w:ascii="Georgia" w:hAnsi="Georgia"/>
          <w:i/>
          <w:sz w:val="21"/>
          <w:szCs w:val="21"/>
          <w:lang w:val="en-GB"/>
        </w:rPr>
        <w:t>Approval of transfer of warrants from the Subsidiary to Participants</w:t>
      </w:r>
    </w:p>
    <w:p w:rsidR="00C15B32" w:rsidRPr="00FC7C3B" w:rsidRDefault="00C15B32" w:rsidP="00C15B32">
      <w:pPr>
        <w:rPr>
          <w:rFonts w:ascii="Georgia" w:hAnsi="Georgia"/>
          <w:bCs/>
          <w:sz w:val="21"/>
          <w:szCs w:val="21"/>
          <w:lang w:val="en-GB"/>
        </w:rPr>
      </w:pPr>
      <w:r w:rsidRPr="00FC7C3B">
        <w:rPr>
          <w:rFonts w:ascii="Georgia" w:hAnsi="Georgia"/>
          <w:sz w:val="21"/>
          <w:szCs w:val="21"/>
          <w:lang w:val="en-GB"/>
        </w:rPr>
        <w:t xml:space="preserve">A resolution to issue warrants in accordance with this proposal also includes an approval of the transfers of warrants from the </w:t>
      </w:r>
      <w:r w:rsidR="00FC7C3B" w:rsidRPr="00FC7C3B">
        <w:rPr>
          <w:rFonts w:ascii="Georgia" w:hAnsi="Georgia"/>
          <w:sz w:val="21"/>
          <w:szCs w:val="21"/>
          <w:lang w:val="en-GB"/>
        </w:rPr>
        <w:t>company</w:t>
      </w:r>
      <w:r w:rsidRPr="00FC7C3B">
        <w:rPr>
          <w:rFonts w:ascii="Georgia" w:hAnsi="Georgia"/>
          <w:sz w:val="21"/>
          <w:szCs w:val="21"/>
          <w:lang w:val="en-GB"/>
        </w:rPr>
        <w:t xml:space="preserve"> to the Participants. </w:t>
      </w:r>
      <w:r w:rsidRPr="00FC7C3B">
        <w:rPr>
          <w:rFonts w:ascii="Georgia" w:hAnsi="Georgia"/>
          <w:i/>
          <w:sz w:val="21"/>
          <w:szCs w:val="21"/>
          <w:lang w:val="en-GB"/>
        </w:rPr>
        <w:t xml:space="preserve"> </w:t>
      </w:r>
      <w:r w:rsidRPr="00FC7C3B">
        <w:rPr>
          <w:rFonts w:ascii="Georgia" w:hAnsi="Georgia"/>
          <w:bCs/>
          <w:sz w:val="21"/>
          <w:szCs w:val="21"/>
          <w:lang w:val="en-GB"/>
        </w:rPr>
        <w:t xml:space="preserve">  </w:t>
      </w:r>
    </w:p>
    <w:p w:rsidR="00FC7C3B" w:rsidRPr="00FC7C3B" w:rsidRDefault="00FC7C3B" w:rsidP="00FC7C3B">
      <w:pPr>
        <w:rPr>
          <w:rFonts w:ascii="Georgia" w:hAnsi="Georgia" w:cs="Arial"/>
          <w:bCs/>
          <w:i/>
          <w:sz w:val="21"/>
          <w:szCs w:val="21"/>
          <w:lang w:val="en-GB"/>
        </w:rPr>
      </w:pPr>
      <w:r w:rsidRPr="00FC7C3B">
        <w:rPr>
          <w:rFonts w:ascii="Georgia" w:hAnsi="Georgia" w:cs="Arial"/>
          <w:bCs/>
          <w:i/>
          <w:sz w:val="21"/>
          <w:szCs w:val="21"/>
          <w:lang w:val="en-GB"/>
        </w:rPr>
        <w:t xml:space="preserve">Preparation of the proposal </w:t>
      </w:r>
    </w:p>
    <w:p w:rsidR="00FC7C3B" w:rsidRPr="00FC7C3B" w:rsidRDefault="00FC7C3B" w:rsidP="00FC7C3B">
      <w:pPr>
        <w:rPr>
          <w:rFonts w:ascii="Georgia" w:hAnsi="Georgia" w:cs="Arial"/>
          <w:bCs/>
          <w:sz w:val="21"/>
          <w:szCs w:val="21"/>
          <w:lang w:val="en-GB"/>
        </w:rPr>
      </w:pPr>
      <w:r w:rsidRPr="00FC7C3B">
        <w:rPr>
          <w:rFonts w:ascii="Georgia" w:hAnsi="Georgia" w:cs="Arial"/>
          <w:bCs/>
          <w:sz w:val="21"/>
          <w:szCs w:val="21"/>
          <w:lang w:val="en-GB"/>
        </w:rPr>
        <w:t>This proposal has been prepared by the board of directors (excluding Scott Boyer</w:t>
      </w:r>
      <w:r w:rsidR="00A0260C">
        <w:rPr>
          <w:rFonts w:ascii="Georgia" w:hAnsi="Georgia" w:cs="Arial"/>
          <w:bCs/>
          <w:sz w:val="21"/>
          <w:szCs w:val="21"/>
          <w:lang w:val="en-GB"/>
        </w:rPr>
        <w:t xml:space="preserve"> and Fredrik Hübinette</w:t>
      </w:r>
      <w:r w:rsidRPr="00FC7C3B">
        <w:rPr>
          <w:rFonts w:ascii="Georgia" w:hAnsi="Georgia" w:cs="Arial"/>
          <w:bCs/>
          <w:sz w:val="21"/>
          <w:szCs w:val="21"/>
          <w:lang w:val="en-GB"/>
        </w:rPr>
        <w:t>) together with external consultants. The final proposal has been presented by the board of directors (excluding Scott Boyer</w:t>
      </w:r>
      <w:r w:rsidR="00A0260C">
        <w:rPr>
          <w:rFonts w:ascii="Georgia" w:hAnsi="Georgia" w:cs="Arial"/>
          <w:bCs/>
          <w:sz w:val="21"/>
          <w:szCs w:val="21"/>
          <w:lang w:val="en-GB"/>
        </w:rPr>
        <w:t xml:space="preserve"> and Fredrik Hübinette</w:t>
      </w:r>
      <w:r w:rsidRPr="00FC7C3B">
        <w:rPr>
          <w:rFonts w:ascii="Georgia" w:hAnsi="Georgia" w:cs="Arial"/>
          <w:bCs/>
          <w:sz w:val="21"/>
          <w:szCs w:val="21"/>
          <w:lang w:val="en-GB"/>
        </w:rPr>
        <w:t>).</w:t>
      </w:r>
    </w:p>
    <w:p w:rsidR="00C15B32" w:rsidRPr="00FC7C3B" w:rsidRDefault="00C15B32" w:rsidP="00C15B32">
      <w:pPr>
        <w:rPr>
          <w:rFonts w:ascii="Georgia" w:hAnsi="Georgia"/>
          <w:i/>
          <w:sz w:val="21"/>
          <w:szCs w:val="21"/>
          <w:lang w:val="en-GB"/>
        </w:rPr>
      </w:pPr>
      <w:r w:rsidRPr="00FC7C3B">
        <w:rPr>
          <w:rFonts w:ascii="Georgia" w:hAnsi="Georgia"/>
          <w:i/>
          <w:sz w:val="21"/>
          <w:szCs w:val="21"/>
          <w:lang w:val="en-GB"/>
        </w:rPr>
        <w:t>Majority requirements</w:t>
      </w:r>
    </w:p>
    <w:p w:rsidR="00C15B32" w:rsidRPr="00FC7C3B" w:rsidRDefault="00C15B32" w:rsidP="00C15B32">
      <w:pPr>
        <w:rPr>
          <w:rFonts w:ascii="Georgia" w:hAnsi="Georgia"/>
          <w:sz w:val="21"/>
          <w:szCs w:val="21"/>
          <w:lang w:val="en-GB"/>
        </w:rPr>
      </w:pPr>
      <w:r w:rsidRPr="00FC7C3B">
        <w:rPr>
          <w:rFonts w:ascii="Georgia" w:hAnsi="Georgia"/>
          <w:sz w:val="21"/>
          <w:szCs w:val="21"/>
          <w:lang w:val="en-GB"/>
        </w:rPr>
        <w:t xml:space="preserve">This proposal to adopt the incentive programme and to issue warrants, as well as the approval of the transfers of warrants from the </w:t>
      </w:r>
      <w:r w:rsidR="00FC7C3B" w:rsidRPr="00FC7C3B">
        <w:rPr>
          <w:rFonts w:ascii="Georgia" w:hAnsi="Georgia"/>
          <w:sz w:val="21"/>
          <w:szCs w:val="21"/>
          <w:lang w:val="en-GB"/>
        </w:rPr>
        <w:t>company</w:t>
      </w:r>
      <w:r w:rsidRPr="00FC7C3B">
        <w:rPr>
          <w:rFonts w:ascii="Georgia" w:hAnsi="Georgia"/>
          <w:sz w:val="21"/>
          <w:szCs w:val="21"/>
          <w:lang w:val="en-GB"/>
        </w:rPr>
        <w:t xml:space="preserve"> to the Participants, is governed by the provisions in Chapter </w:t>
      </w:r>
      <w:r w:rsidR="00FC7C3B" w:rsidRPr="00FC7C3B">
        <w:rPr>
          <w:rFonts w:ascii="Georgia" w:hAnsi="Georgia"/>
          <w:sz w:val="21"/>
          <w:szCs w:val="21"/>
          <w:lang w:val="en-GB"/>
        </w:rPr>
        <w:t>16 of the Swedish Companies Act</w:t>
      </w:r>
      <w:r w:rsidRPr="00FC7C3B">
        <w:rPr>
          <w:rFonts w:ascii="Georgia" w:hAnsi="Georgia"/>
          <w:sz w:val="21"/>
          <w:szCs w:val="21"/>
          <w:lang w:val="en-GB"/>
        </w:rPr>
        <w:t>, and a valid resolution therefore requires that the proposal is supported by shareholders representing at least nine-tenths (9/10) of the votes cast as well as of all shares represented at the meeting.</w:t>
      </w:r>
    </w:p>
    <w:p w:rsidR="00FC7C3B" w:rsidRPr="00FC7C3B" w:rsidRDefault="00FC7C3B" w:rsidP="00FC7C3B">
      <w:pPr>
        <w:rPr>
          <w:rFonts w:ascii="Georgia" w:eastAsia="Georgia" w:hAnsi="Georgia"/>
          <w:i/>
          <w:sz w:val="21"/>
          <w:szCs w:val="21"/>
          <w:lang w:val="en-GB"/>
        </w:rPr>
      </w:pPr>
      <w:r w:rsidRPr="00FC7C3B">
        <w:rPr>
          <w:rFonts w:ascii="Georgia" w:eastAsia="Georgia" w:hAnsi="Georgia"/>
          <w:i/>
          <w:sz w:val="21"/>
          <w:szCs w:val="21"/>
          <w:lang w:val="en-GB"/>
        </w:rPr>
        <w:t>Miscellaneous</w:t>
      </w:r>
    </w:p>
    <w:p w:rsidR="00FC7C3B" w:rsidRPr="00FC7C3B" w:rsidRDefault="00FC7C3B" w:rsidP="00FC7C3B">
      <w:pPr>
        <w:rPr>
          <w:rFonts w:ascii="Georgia" w:hAnsi="Georgia"/>
          <w:sz w:val="21"/>
          <w:szCs w:val="21"/>
          <w:lang w:val="en-GB"/>
        </w:rPr>
      </w:pPr>
      <w:r w:rsidRPr="00FC7C3B">
        <w:rPr>
          <w:rFonts w:ascii="Georgia" w:hAnsi="Georgia"/>
          <w:sz w:val="21"/>
          <w:szCs w:val="21"/>
          <w:lang w:val="en-GB"/>
        </w:rPr>
        <w:t>Documents as referred to in Chapter 14 Section 8 of the Swedish Companies Act have been prepared and are kept avai</w:t>
      </w:r>
      <w:r w:rsidR="00F703B9">
        <w:rPr>
          <w:rFonts w:ascii="Georgia" w:hAnsi="Georgia"/>
          <w:sz w:val="21"/>
          <w:szCs w:val="21"/>
          <w:lang w:val="en-GB"/>
        </w:rPr>
        <w:t>lable at the c</w:t>
      </w:r>
      <w:r w:rsidRPr="00FC7C3B">
        <w:rPr>
          <w:rFonts w:ascii="Georgia" w:hAnsi="Georgia"/>
          <w:sz w:val="21"/>
          <w:szCs w:val="21"/>
          <w:lang w:val="en-GB"/>
        </w:rPr>
        <w:t>ompany’s address.</w:t>
      </w:r>
    </w:p>
    <w:p w:rsidR="00FC7C3B" w:rsidRPr="00FC7C3B" w:rsidRDefault="00FC7C3B" w:rsidP="00FC7C3B">
      <w:pPr>
        <w:rPr>
          <w:rFonts w:ascii="Georgia" w:hAnsi="Georgia"/>
          <w:sz w:val="21"/>
          <w:szCs w:val="21"/>
          <w:lang w:val="en-GB"/>
        </w:rPr>
      </w:pPr>
      <w:r w:rsidRPr="00FC7C3B">
        <w:rPr>
          <w:rFonts w:ascii="Georgia" w:hAnsi="Georgia"/>
          <w:sz w:val="21"/>
          <w:szCs w:val="21"/>
          <w:lang w:val="en-GB"/>
        </w:rPr>
        <w:t>The chairman of the board of directors, the CEO or a person appointed by the board of directors shall be authorised to make any minor adjustments required to register the resolution with the Swedish Companies Registration Office.</w:t>
      </w:r>
    </w:p>
    <w:p w:rsidR="00FC7C3B" w:rsidRPr="00FC7C3B" w:rsidRDefault="0022083B" w:rsidP="00FC7C3B">
      <w:pPr>
        <w:rPr>
          <w:rFonts w:ascii="Georgia" w:hAnsi="Georgia"/>
          <w:sz w:val="21"/>
          <w:szCs w:val="21"/>
          <w:lang w:val="en-GB"/>
        </w:rPr>
      </w:pPr>
      <w:r w:rsidRPr="00FC7C3B">
        <w:rPr>
          <w:rFonts w:ascii="Arial" w:hAnsi="Arial"/>
          <w:b/>
          <w:sz w:val="21"/>
          <w:szCs w:val="32"/>
          <w:lang w:val="en-GB"/>
        </w:rPr>
        <w:t>Number of shares and votes in the company</w:t>
      </w:r>
    </w:p>
    <w:p w:rsidR="00FC7C3B" w:rsidRPr="00FC7C3B" w:rsidRDefault="0022083B" w:rsidP="00FC7C3B">
      <w:pPr>
        <w:rPr>
          <w:rFonts w:ascii="Georgia" w:hAnsi="Georgia"/>
          <w:sz w:val="21"/>
          <w:szCs w:val="21"/>
          <w:lang w:val="en-GB"/>
        </w:rPr>
      </w:pPr>
      <w:r w:rsidRPr="00FC7C3B">
        <w:rPr>
          <w:rFonts w:ascii="Georgia" w:eastAsia="Georgia" w:hAnsi="Georgia"/>
          <w:sz w:val="21"/>
          <w:szCs w:val="21"/>
          <w:lang w:val="en-GB"/>
        </w:rPr>
        <w:t xml:space="preserve">The total number of shares in the company at the time of issuance of this notice is </w:t>
      </w:r>
      <w:r w:rsidR="00810785" w:rsidRPr="00FC7C3B">
        <w:rPr>
          <w:rFonts w:ascii="Georgia" w:eastAsia="Georgia" w:hAnsi="Georgia"/>
          <w:sz w:val="21"/>
          <w:szCs w:val="21"/>
          <w:lang w:val="en-GB"/>
        </w:rPr>
        <w:t>51,808,279</w:t>
      </w:r>
      <w:r w:rsidRPr="00FC7C3B">
        <w:rPr>
          <w:rFonts w:ascii="Georgia" w:eastAsia="Georgia" w:hAnsi="Georgia"/>
          <w:sz w:val="21"/>
          <w:szCs w:val="21"/>
          <w:lang w:val="en-GB"/>
        </w:rPr>
        <w:t>. The company does not hold any of its own shares.</w:t>
      </w:r>
      <w:r w:rsidRPr="00FC7C3B">
        <w:rPr>
          <w:rFonts w:ascii="Georgia" w:eastAsia="Georgia" w:hAnsi="Georgia"/>
          <w:sz w:val="21"/>
          <w:szCs w:val="21"/>
          <w:lang w:val="en-GB"/>
        </w:rPr>
        <w:tab/>
      </w:r>
    </w:p>
    <w:p w:rsidR="00FC7C3B" w:rsidRPr="00FC7C3B" w:rsidRDefault="0022083B" w:rsidP="00FC7C3B">
      <w:pPr>
        <w:rPr>
          <w:rFonts w:ascii="Georgia" w:hAnsi="Georgia"/>
          <w:sz w:val="21"/>
          <w:szCs w:val="21"/>
          <w:lang w:val="en-GB"/>
        </w:rPr>
      </w:pPr>
      <w:r w:rsidRPr="00FC7C3B">
        <w:rPr>
          <w:rFonts w:ascii="Arial" w:hAnsi="Arial"/>
          <w:b/>
          <w:sz w:val="21"/>
          <w:szCs w:val="32"/>
          <w:lang w:val="en-GB"/>
        </w:rPr>
        <w:t>Shareholders’ right to request information</w:t>
      </w:r>
    </w:p>
    <w:p w:rsidR="00FC7C3B" w:rsidRPr="00FC7C3B" w:rsidRDefault="00810785" w:rsidP="00FC7C3B">
      <w:pPr>
        <w:rPr>
          <w:rFonts w:ascii="Georgia" w:hAnsi="Georgia"/>
          <w:sz w:val="21"/>
          <w:szCs w:val="21"/>
          <w:lang w:val="en-GB"/>
        </w:rPr>
      </w:pPr>
      <w:r w:rsidRPr="00FC7C3B">
        <w:rPr>
          <w:rFonts w:ascii="Georgia" w:eastAsia="Georgia" w:hAnsi="Georgia"/>
          <w:sz w:val="21"/>
          <w:szCs w:val="21"/>
          <w:lang w:val="en-GB"/>
        </w:rPr>
        <w:t>The board of directors and the CEO shall, if any shareholder so requests and the board of directors believe that it can be done without material damage to the company, provide information regarding circumstances that may affect the assessment of an item on the agenda. A request for such information shall be made in writing</w:t>
      </w:r>
      <w:r w:rsidR="00AD46DD">
        <w:rPr>
          <w:rFonts w:ascii="Georgia" w:eastAsia="Georgia" w:hAnsi="Georgia"/>
          <w:sz w:val="21"/>
          <w:szCs w:val="21"/>
          <w:lang w:val="en-GB"/>
        </w:rPr>
        <w:t xml:space="preserve"> to the </w:t>
      </w:r>
      <w:r w:rsidR="00D12327">
        <w:rPr>
          <w:rFonts w:ascii="Georgia" w:eastAsia="Georgia" w:hAnsi="Georgia"/>
          <w:sz w:val="21"/>
          <w:szCs w:val="21"/>
          <w:lang w:val="en-GB"/>
        </w:rPr>
        <w:t>c</w:t>
      </w:r>
      <w:r w:rsidR="00AD46DD">
        <w:rPr>
          <w:rFonts w:ascii="Georgia" w:eastAsia="Georgia" w:hAnsi="Georgia"/>
          <w:sz w:val="21"/>
          <w:szCs w:val="21"/>
          <w:lang w:val="en-GB"/>
        </w:rPr>
        <w:t>ompany</w:t>
      </w:r>
      <w:r w:rsidRPr="00FC7C3B">
        <w:rPr>
          <w:rFonts w:ascii="Georgia" w:eastAsia="Georgia" w:hAnsi="Georgia"/>
          <w:sz w:val="21"/>
          <w:szCs w:val="21"/>
          <w:lang w:val="en-GB"/>
        </w:rPr>
        <w:t xml:space="preserve"> no later than on </w:t>
      </w:r>
      <w:r w:rsidR="00A0260C">
        <w:rPr>
          <w:rFonts w:ascii="Georgia" w:eastAsia="Georgia" w:hAnsi="Georgia"/>
          <w:sz w:val="21"/>
          <w:szCs w:val="21"/>
          <w:lang w:val="en-GB"/>
        </w:rPr>
        <w:t>20</w:t>
      </w:r>
      <w:r w:rsidR="00876BA8" w:rsidRPr="00FC7C3B">
        <w:rPr>
          <w:rFonts w:ascii="Georgia" w:eastAsia="Georgia" w:hAnsi="Georgia"/>
          <w:sz w:val="21"/>
          <w:szCs w:val="21"/>
          <w:lang w:val="en-GB"/>
        </w:rPr>
        <w:t xml:space="preserve"> December</w:t>
      </w:r>
      <w:r w:rsidRPr="00FC7C3B">
        <w:rPr>
          <w:rFonts w:ascii="Georgia" w:eastAsia="Georgia" w:hAnsi="Georgia"/>
          <w:sz w:val="21"/>
          <w:szCs w:val="21"/>
          <w:lang w:val="en-GB"/>
        </w:rPr>
        <w:t xml:space="preserve"> 2021. The information will be made available at the company’s office from </w:t>
      </w:r>
      <w:r w:rsidR="00A0260C">
        <w:rPr>
          <w:rFonts w:ascii="Georgia" w:eastAsia="Georgia" w:hAnsi="Georgia"/>
          <w:sz w:val="21"/>
          <w:szCs w:val="21"/>
          <w:lang w:val="en-GB"/>
        </w:rPr>
        <w:t>25</w:t>
      </w:r>
      <w:r w:rsidR="00876BA8" w:rsidRPr="00FC7C3B">
        <w:rPr>
          <w:rFonts w:ascii="Georgia" w:eastAsia="Georgia" w:hAnsi="Georgia"/>
          <w:sz w:val="21"/>
          <w:szCs w:val="21"/>
          <w:lang w:val="en-GB"/>
        </w:rPr>
        <w:t xml:space="preserve"> December</w:t>
      </w:r>
      <w:r w:rsidRPr="00FC7C3B">
        <w:rPr>
          <w:rFonts w:ascii="Georgia" w:eastAsia="Georgia" w:hAnsi="Georgia"/>
          <w:sz w:val="21"/>
          <w:szCs w:val="21"/>
          <w:lang w:val="en-GB"/>
        </w:rPr>
        <w:t xml:space="preserve"> 2021, at the latest. The information will, from the same date, also be available on the company’s website www.klaria.com. The information will also be sent, within the same period of time, to the shareholder who has requested it and stated its address.</w:t>
      </w:r>
    </w:p>
    <w:p w:rsidR="00FC7C3B" w:rsidRPr="00FC7C3B" w:rsidRDefault="0022083B" w:rsidP="00FC7C3B">
      <w:pPr>
        <w:rPr>
          <w:rFonts w:ascii="Georgia" w:hAnsi="Georgia"/>
          <w:sz w:val="21"/>
          <w:szCs w:val="21"/>
          <w:lang w:val="en-GB"/>
        </w:rPr>
      </w:pPr>
      <w:r w:rsidRPr="00FC7C3B">
        <w:rPr>
          <w:rFonts w:ascii="Arial" w:hAnsi="Arial"/>
          <w:b/>
          <w:sz w:val="21"/>
          <w:szCs w:val="32"/>
          <w:lang w:val="en-GB"/>
        </w:rPr>
        <w:t>Documentation</w:t>
      </w:r>
    </w:p>
    <w:p w:rsidR="00FC7C3B" w:rsidRPr="00FC7C3B" w:rsidRDefault="00810785" w:rsidP="00FC7C3B">
      <w:pPr>
        <w:rPr>
          <w:rFonts w:ascii="Georgia" w:hAnsi="Georgia"/>
          <w:sz w:val="21"/>
          <w:szCs w:val="21"/>
          <w:lang w:val="en-GB"/>
        </w:rPr>
      </w:pPr>
      <w:r w:rsidRPr="00FC7C3B">
        <w:rPr>
          <w:rFonts w:ascii="Georgia" w:eastAsia="Georgia" w:hAnsi="Georgia"/>
          <w:sz w:val="21"/>
          <w:szCs w:val="21"/>
          <w:lang w:val="en-GB"/>
        </w:rPr>
        <w:t xml:space="preserve">The complete proposals and other documents to be dealt with at the general meeting will be kept available at the company’s office not later than </w:t>
      </w:r>
      <w:r w:rsidR="00876BA8" w:rsidRPr="00FC7C3B">
        <w:rPr>
          <w:rFonts w:ascii="Georgia" w:eastAsia="Georgia" w:hAnsi="Georgia"/>
          <w:sz w:val="21"/>
          <w:szCs w:val="21"/>
          <w:lang w:val="en-GB"/>
        </w:rPr>
        <w:t>two</w:t>
      </w:r>
      <w:r w:rsidRPr="00FC7C3B">
        <w:rPr>
          <w:rFonts w:ascii="Georgia" w:eastAsia="Georgia" w:hAnsi="Georgia"/>
          <w:sz w:val="21"/>
          <w:szCs w:val="21"/>
          <w:lang w:val="en-GB"/>
        </w:rPr>
        <w:t xml:space="preserve"> weeks before the meeting. The documents will be sent free of charge to shareholders who so request and state their postal address. The documents will also be made available not later than the aforementioned date on the company’s website www.klaria.com. All the above mentioned documents will also be presented at the general meeting.</w:t>
      </w:r>
    </w:p>
    <w:p w:rsidR="00FC7C3B" w:rsidRPr="00FC7C3B" w:rsidRDefault="00BD1813" w:rsidP="00FC7C3B">
      <w:pPr>
        <w:rPr>
          <w:rFonts w:ascii="Georgia" w:hAnsi="Georgia"/>
          <w:sz w:val="21"/>
          <w:szCs w:val="21"/>
          <w:lang w:val="en-GB"/>
        </w:rPr>
      </w:pPr>
      <w:r w:rsidRPr="00FC7C3B">
        <w:rPr>
          <w:rFonts w:ascii="Arial" w:hAnsi="Arial"/>
          <w:b/>
          <w:sz w:val="21"/>
          <w:szCs w:val="32"/>
          <w:lang w:val="en-GB"/>
        </w:rPr>
        <w:t>Processing of personal data</w:t>
      </w:r>
    </w:p>
    <w:p w:rsidR="00BD1813" w:rsidRPr="00FC7C3B" w:rsidRDefault="00BD1813" w:rsidP="00FC7C3B">
      <w:pPr>
        <w:rPr>
          <w:rFonts w:ascii="Georgia" w:hAnsi="Georgia"/>
          <w:sz w:val="21"/>
          <w:szCs w:val="21"/>
          <w:lang w:val="en-GB"/>
        </w:rPr>
      </w:pPr>
      <w:r w:rsidRPr="00FC7C3B">
        <w:rPr>
          <w:rFonts w:ascii="Georgia" w:eastAsia="Georgia" w:hAnsi="Georgia"/>
          <w:sz w:val="21"/>
          <w:szCs w:val="21"/>
          <w:lang w:val="en-GB"/>
        </w:rPr>
        <w:t xml:space="preserve">For information on how your personal data is processed, see </w:t>
      </w:r>
      <w:hyperlink r:id="rId8" w:history="1">
        <w:r w:rsidRPr="00FC7C3B">
          <w:rPr>
            <w:rStyle w:val="Hyperlnk"/>
            <w:rFonts w:ascii="Georgia" w:eastAsia="Georgia" w:hAnsi="Georgia"/>
            <w:sz w:val="21"/>
            <w:szCs w:val="21"/>
            <w:lang w:val="en-GB"/>
          </w:rPr>
          <w:t>https://www.euroclear.com/dam/ESw/Legal/Privacy-notice-bolagsstammor-engelska.pdf</w:t>
        </w:r>
      </w:hyperlink>
    </w:p>
    <w:p w:rsidR="0022083B" w:rsidRPr="00FC7C3B" w:rsidRDefault="0022083B" w:rsidP="0022083B">
      <w:pPr>
        <w:spacing w:before="0" w:after="120" w:line="280" w:lineRule="atLeast"/>
        <w:jc w:val="center"/>
        <w:rPr>
          <w:rFonts w:ascii="Georgia" w:eastAsia="Georgia" w:hAnsi="Georgia"/>
          <w:sz w:val="21"/>
          <w:szCs w:val="21"/>
          <w:lang w:val="en-GB"/>
        </w:rPr>
      </w:pPr>
      <w:r w:rsidRPr="00FC7C3B">
        <w:rPr>
          <w:rFonts w:ascii="Georgia" w:eastAsia="Georgia" w:hAnsi="Georgia"/>
          <w:sz w:val="21"/>
          <w:szCs w:val="21"/>
          <w:lang w:val="en-GB"/>
        </w:rPr>
        <w:t>_____</w:t>
      </w:r>
    </w:p>
    <w:p w:rsidR="008911D7" w:rsidRPr="00FC7C3B" w:rsidRDefault="007F2C56" w:rsidP="0022083B">
      <w:pPr>
        <w:spacing w:before="0" w:after="120" w:line="280" w:lineRule="atLeast"/>
        <w:jc w:val="center"/>
        <w:rPr>
          <w:rFonts w:ascii="Georgia" w:eastAsia="Georgia" w:hAnsi="Georgia"/>
          <w:sz w:val="21"/>
          <w:szCs w:val="21"/>
          <w:lang w:val="en-GB"/>
        </w:rPr>
      </w:pPr>
      <w:r w:rsidRPr="00FC7C3B">
        <w:rPr>
          <w:rFonts w:ascii="Georgia" w:eastAsia="Georgia" w:hAnsi="Georgia"/>
          <w:sz w:val="21"/>
          <w:szCs w:val="21"/>
          <w:lang w:val="en-GB"/>
        </w:rPr>
        <w:t>Klaria Pharma Holding</w:t>
      </w:r>
      <w:r w:rsidR="008911D7" w:rsidRPr="00FC7C3B">
        <w:rPr>
          <w:rFonts w:ascii="Georgia" w:eastAsia="Georgia" w:hAnsi="Georgia"/>
          <w:sz w:val="21"/>
          <w:szCs w:val="21"/>
          <w:lang w:val="en-GB"/>
        </w:rPr>
        <w:t xml:space="preserve"> AB (publ)</w:t>
      </w:r>
    </w:p>
    <w:p w:rsidR="0022083B" w:rsidRPr="00FC7C3B" w:rsidRDefault="007F2C56" w:rsidP="0022083B">
      <w:pPr>
        <w:spacing w:before="0" w:after="120" w:line="280" w:lineRule="atLeast"/>
        <w:jc w:val="center"/>
        <w:rPr>
          <w:rFonts w:ascii="Georgia" w:eastAsia="Georgia" w:hAnsi="Georgia"/>
          <w:sz w:val="21"/>
          <w:szCs w:val="21"/>
          <w:lang w:val="en-GB"/>
        </w:rPr>
      </w:pPr>
      <w:r w:rsidRPr="00FC7C3B">
        <w:rPr>
          <w:rFonts w:ascii="Georgia" w:eastAsia="Georgia" w:hAnsi="Georgia"/>
          <w:sz w:val="21"/>
          <w:szCs w:val="21"/>
          <w:lang w:val="en-GB"/>
        </w:rPr>
        <w:t>Stockholm,</w:t>
      </w:r>
      <w:r w:rsidR="0022083B" w:rsidRPr="00FC7C3B">
        <w:rPr>
          <w:rFonts w:ascii="Georgia" w:eastAsia="Georgia" w:hAnsi="Georgia"/>
          <w:sz w:val="21"/>
          <w:szCs w:val="21"/>
          <w:lang w:val="en-GB"/>
        </w:rPr>
        <w:t xml:space="preserve"> </w:t>
      </w:r>
      <w:r w:rsidR="00876BA8" w:rsidRPr="00FC7C3B">
        <w:rPr>
          <w:rFonts w:ascii="Georgia" w:eastAsia="Georgia" w:hAnsi="Georgia"/>
          <w:sz w:val="21"/>
          <w:szCs w:val="21"/>
          <w:lang w:val="en-GB"/>
        </w:rPr>
        <w:t>December</w:t>
      </w:r>
      <w:r w:rsidR="00810785" w:rsidRPr="00FC7C3B">
        <w:rPr>
          <w:rFonts w:ascii="Georgia" w:eastAsia="Georgia" w:hAnsi="Georgia"/>
          <w:sz w:val="21"/>
          <w:szCs w:val="21"/>
          <w:lang w:val="en-GB"/>
        </w:rPr>
        <w:t xml:space="preserve"> 2021</w:t>
      </w:r>
    </w:p>
    <w:p w:rsidR="0022083B" w:rsidRPr="00FC7C3B" w:rsidRDefault="0022083B" w:rsidP="0022083B">
      <w:pPr>
        <w:spacing w:before="0" w:after="120" w:line="280" w:lineRule="atLeast"/>
        <w:jc w:val="center"/>
        <w:rPr>
          <w:rFonts w:ascii="Georgia" w:eastAsia="Georgia" w:hAnsi="Georgia"/>
          <w:i/>
          <w:sz w:val="21"/>
          <w:szCs w:val="21"/>
          <w:lang w:val="en-GB"/>
        </w:rPr>
      </w:pPr>
      <w:r w:rsidRPr="00FC7C3B">
        <w:rPr>
          <w:rFonts w:ascii="Georgia" w:eastAsia="Georgia" w:hAnsi="Georgia"/>
          <w:i/>
          <w:sz w:val="21"/>
          <w:szCs w:val="21"/>
          <w:lang w:val="en-GB"/>
        </w:rPr>
        <w:t>The board of directors</w:t>
      </w:r>
      <w:r w:rsidR="007E6838" w:rsidRPr="00FC7C3B">
        <w:rPr>
          <w:rFonts w:ascii="Georgia" w:eastAsia="Georgia" w:hAnsi="Georgia"/>
          <w:i/>
          <w:sz w:val="21"/>
          <w:szCs w:val="21"/>
          <w:lang w:val="en-GB"/>
        </w:rPr>
        <w:br/>
      </w:r>
    </w:p>
    <w:p w:rsidR="007E6838" w:rsidRPr="00FC7C3B" w:rsidRDefault="007E6838" w:rsidP="007E6838">
      <w:pPr>
        <w:keepNext/>
        <w:spacing w:before="0" w:after="120" w:line="280" w:lineRule="atLeast"/>
        <w:ind w:left="907" w:hanging="907"/>
        <w:outlineLvl w:val="0"/>
        <w:rPr>
          <w:rFonts w:ascii="Arial" w:hAnsi="Arial"/>
          <w:b/>
          <w:sz w:val="21"/>
          <w:szCs w:val="32"/>
          <w:lang w:val="en-GB"/>
        </w:rPr>
      </w:pPr>
      <w:proofErr w:type="spellStart"/>
      <w:r w:rsidRPr="00FC7C3B">
        <w:rPr>
          <w:rFonts w:ascii="Arial" w:hAnsi="Arial"/>
          <w:b/>
          <w:sz w:val="21"/>
          <w:szCs w:val="32"/>
          <w:lang w:val="en-GB"/>
        </w:rPr>
        <w:t>Offical</w:t>
      </w:r>
      <w:proofErr w:type="spellEnd"/>
      <w:r w:rsidRPr="00FC7C3B">
        <w:rPr>
          <w:rFonts w:ascii="Arial" w:hAnsi="Arial"/>
          <w:b/>
          <w:sz w:val="21"/>
          <w:szCs w:val="32"/>
          <w:lang w:val="en-GB"/>
        </w:rPr>
        <w:t xml:space="preserve"> version of notice to attend the </w:t>
      </w:r>
      <w:r w:rsidR="00B8624A" w:rsidRPr="00FC7C3B">
        <w:rPr>
          <w:rFonts w:ascii="Arial" w:hAnsi="Arial"/>
          <w:b/>
          <w:sz w:val="21"/>
          <w:szCs w:val="32"/>
          <w:lang w:val="en-GB"/>
        </w:rPr>
        <w:t xml:space="preserve">annual </w:t>
      </w:r>
      <w:r w:rsidRPr="00FC7C3B">
        <w:rPr>
          <w:rFonts w:ascii="Arial" w:hAnsi="Arial"/>
          <w:b/>
          <w:sz w:val="21"/>
          <w:szCs w:val="32"/>
          <w:lang w:val="en-GB"/>
        </w:rPr>
        <w:t xml:space="preserve">general meeting </w:t>
      </w:r>
    </w:p>
    <w:p w:rsidR="00263702" w:rsidRPr="00FC7C3B" w:rsidRDefault="007E6838" w:rsidP="003D2DB5">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official version of the notice to attend the </w:t>
      </w:r>
      <w:r w:rsidR="00810785" w:rsidRPr="00FC7C3B">
        <w:rPr>
          <w:rFonts w:ascii="Georgia" w:eastAsia="Georgia" w:hAnsi="Georgia"/>
          <w:sz w:val="21"/>
          <w:szCs w:val="21"/>
          <w:lang w:val="en-GB"/>
        </w:rPr>
        <w:t>annual</w:t>
      </w:r>
      <w:r w:rsidRPr="00FC7C3B">
        <w:rPr>
          <w:rFonts w:ascii="Georgia" w:eastAsia="Georgia" w:hAnsi="Georgia"/>
          <w:sz w:val="21"/>
          <w:szCs w:val="21"/>
          <w:lang w:val="en-GB"/>
        </w:rPr>
        <w:t xml:space="preserve"> general meeting is in the Swedish language and available for download at www.</w:t>
      </w:r>
      <w:r w:rsidR="007F2C56" w:rsidRPr="00FC7C3B">
        <w:rPr>
          <w:rFonts w:ascii="Georgia" w:eastAsia="Georgia" w:hAnsi="Georgia"/>
          <w:sz w:val="21"/>
          <w:szCs w:val="21"/>
          <w:lang w:val="en-GB"/>
        </w:rPr>
        <w:t>klaria</w:t>
      </w:r>
      <w:r w:rsidRPr="00FC7C3B">
        <w:rPr>
          <w:rFonts w:ascii="Georgia" w:eastAsia="Georgia" w:hAnsi="Georgia"/>
          <w:sz w:val="21"/>
          <w:szCs w:val="21"/>
          <w:lang w:val="en-GB"/>
        </w:rPr>
        <w:t>.com.</w:t>
      </w:r>
    </w:p>
    <w:p w:rsidR="0092274B" w:rsidRPr="00FC7C3B" w:rsidRDefault="0092274B" w:rsidP="003D2DB5">
      <w:pPr>
        <w:spacing w:before="0" w:after="120" w:line="280" w:lineRule="atLeast"/>
        <w:rPr>
          <w:rFonts w:ascii="Georgia" w:eastAsia="Georgia" w:hAnsi="Georgia"/>
          <w:sz w:val="21"/>
          <w:szCs w:val="21"/>
          <w:lang w:val="en-GB"/>
        </w:rPr>
      </w:pPr>
    </w:p>
    <w:p w:rsidR="00D12327" w:rsidRPr="00FC7C3B" w:rsidRDefault="00D12327" w:rsidP="00D12327">
      <w:pPr>
        <w:keepNext/>
        <w:spacing w:before="0" w:after="120" w:line="280" w:lineRule="atLeast"/>
        <w:ind w:left="907" w:hanging="907"/>
        <w:outlineLvl w:val="0"/>
        <w:rPr>
          <w:b/>
          <w:lang w:val="en-GB"/>
        </w:rPr>
      </w:pPr>
      <w:r w:rsidRPr="00FC7C3B">
        <w:rPr>
          <w:rFonts w:ascii="Arial" w:hAnsi="Arial"/>
          <w:b/>
          <w:sz w:val="21"/>
          <w:szCs w:val="32"/>
          <w:lang w:val="en-GB"/>
        </w:rPr>
        <w:t>For further information, please contact:</w:t>
      </w:r>
    </w:p>
    <w:p w:rsidR="00D12327" w:rsidRPr="00FC7C3B" w:rsidRDefault="00D12327" w:rsidP="00D12327">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Scott Boyer, member of the Board of Directors and CSO, Klaria Pharma Holding AB (publ) </w:t>
      </w:r>
      <w:r w:rsidRPr="00FC7C3B">
        <w:rPr>
          <w:rFonts w:ascii="Georgia" w:eastAsia="Georgia" w:hAnsi="Georgia"/>
          <w:sz w:val="21"/>
          <w:szCs w:val="21"/>
          <w:lang w:val="en-GB"/>
        </w:rPr>
        <w:br/>
        <w:t>Telephone: +46 (0)8-446 42 99</w:t>
      </w:r>
      <w:r w:rsidRPr="00FC7C3B">
        <w:rPr>
          <w:rFonts w:ascii="Georgia" w:eastAsia="Georgia" w:hAnsi="Georgia"/>
          <w:sz w:val="21"/>
          <w:szCs w:val="21"/>
          <w:lang w:val="en-GB"/>
        </w:rPr>
        <w:br/>
        <w:t xml:space="preserve">Email: </w:t>
      </w:r>
      <w:hyperlink r:id="rId9" w:history="1">
        <w:r w:rsidRPr="00FC7C3B">
          <w:rPr>
            <w:rStyle w:val="Hyperlnk"/>
            <w:rFonts w:ascii="Georgia" w:eastAsia="Georgia" w:hAnsi="Georgia"/>
            <w:sz w:val="21"/>
            <w:szCs w:val="21"/>
            <w:lang w:val="en-GB"/>
          </w:rPr>
          <w:t>scott.boyer@klaria.com</w:t>
        </w:r>
      </w:hyperlink>
      <w:r w:rsidRPr="00FC7C3B">
        <w:rPr>
          <w:rFonts w:ascii="Georgia" w:eastAsia="Georgia" w:hAnsi="Georgia"/>
          <w:sz w:val="21"/>
          <w:szCs w:val="21"/>
          <w:lang w:val="en-GB"/>
        </w:rPr>
        <w:t xml:space="preserve"> </w:t>
      </w:r>
    </w:p>
    <w:p w:rsidR="0092274B" w:rsidRPr="00FC7C3B" w:rsidRDefault="0092274B" w:rsidP="00D12327">
      <w:pPr>
        <w:keepNext/>
        <w:spacing w:before="0" w:after="120" w:line="280" w:lineRule="atLeast"/>
        <w:ind w:left="907" w:hanging="907"/>
        <w:outlineLvl w:val="0"/>
        <w:rPr>
          <w:rFonts w:ascii="Georgia" w:eastAsia="Georgia" w:hAnsi="Georgia"/>
          <w:sz w:val="21"/>
          <w:szCs w:val="21"/>
          <w:lang w:val="en-GB"/>
        </w:rPr>
      </w:pPr>
    </w:p>
    <w:sectPr w:rsidR="0092274B" w:rsidRPr="00FC7C3B" w:rsidSect="004F415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155" w:right="1418" w:bottom="1134" w:left="1701" w:header="10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D0B" w:rsidRDefault="00D96D0B">
      <w:r>
        <w:separator/>
      </w:r>
    </w:p>
    <w:p w:rsidR="00D96D0B" w:rsidRDefault="00D96D0B"/>
  </w:endnote>
  <w:endnote w:type="continuationSeparator" w:id="0">
    <w:p w:rsidR="00D96D0B" w:rsidRDefault="00D96D0B">
      <w:r>
        <w:continuationSeparator/>
      </w:r>
    </w:p>
    <w:p w:rsidR="00D96D0B" w:rsidRDefault="00D96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AD" w:rsidRDefault="00AD72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AD" w:rsidRDefault="00AD72A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AD" w:rsidRDefault="00AD72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D0B" w:rsidRDefault="00D96D0B" w:rsidP="00957FFC">
      <w:pPr>
        <w:spacing w:before="60"/>
      </w:pPr>
      <w:r>
        <w:separator/>
      </w:r>
    </w:p>
  </w:footnote>
  <w:footnote w:type="continuationSeparator" w:id="0">
    <w:p w:rsidR="00D96D0B" w:rsidRDefault="00D96D0B">
      <w:r>
        <w:continuationSeparator/>
      </w:r>
    </w:p>
    <w:p w:rsidR="00D96D0B" w:rsidRDefault="00D96D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B3" w:rsidRDefault="00F76945" w:rsidP="00D530F4">
    <w:pPr>
      <w:pStyle w:val="Sidhuvud"/>
      <w:framePr w:wrap="around" w:vAnchor="text" w:hAnchor="margin" w:xAlign="right" w:y="1"/>
      <w:rPr>
        <w:rStyle w:val="Sidnummer"/>
      </w:rPr>
    </w:pPr>
    <w:r>
      <w:rPr>
        <w:rStyle w:val="Sidnummer"/>
      </w:rPr>
      <w:fldChar w:fldCharType="begin"/>
    </w:r>
    <w:r w:rsidR="005C50B3">
      <w:rPr>
        <w:rStyle w:val="Sidnummer"/>
      </w:rPr>
      <w:instrText xml:space="preserve">PAGE  </w:instrText>
    </w:r>
    <w:r>
      <w:rPr>
        <w:rStyle w:val="Sidnummer"/>
      </w:rPr>
      <w:fldChar w:fldCharType="separate"/>
    </w:r>
    <w:r w:rsidR="00ED5DA7">
      <w:rPr>
        <w:rStyle w:val="Sidnummer"/>
        <w:noProof/>
      </w:rPr>
      <w:t>9</w:t>
    </w:r>
    <w:r>
      <w:rPr>
        <w:rStyle w:val="Sidnummer"/>
      </w:rPr>
      <w:fldChar w:fldCharType="end"/>
    </w:r>
  </w:p>
  <w:p w:rsidR="005C50B3" w:rsidRDefault="005C50B3">
    <w:pPr>
      <w:pStyle w:val="Sidhuvud"/>
      <w:ind w:right="360"/>
    </w:pPr>
  </w:p>
  <w:p w:rsidR="00313E60" w:rsidRDefault="00313E6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B86" w:rsidRPr="009218A8" w:rsidRDefault="00F76945" w:rsidP="004F4156">
    <w:pPr>
      <w:pStyle w:val="Sidhuvud"/>
      <w:spacing w:after="1060"/>
      <w:rPr>
        <w:szCs w:val="22"/>
      </w:rPr>
    </w:pPr>
    <w:r>
      <w:rPr>
        <w:rStyle w:val="Sidnummer"/>
      </w:rPr>
      <w:fldChar w:fldCharType="begin"/>
    </w:r>
    <w:r w:rsidR="009218A8">
      <w:rPr>
        <w:rStyle w:val="Sidnummer"/>
      </w:rPr>
      <w:instrText xml:space="preserve">PAGE  </w:instrText>
    </w:r>
    <w:r>
      <w:rPr>
        <w:rStyle w:val="Sidnummer"/>
      </w:rPr>
      <w:fldChar w:fldCharType="separate"/>
    </w:r>
    <w:r w:rsidR="00D55C53">
      <w:rPr>
        <w:rStyle w:val="Sidnummer"/>
        <w:noProof/>
      </w:rPr>
      <w:t>9</w:t>
    </w:r>
    <w:r>
      <w:rPr>
        <w:rStyle w:val="Sid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A8" w:rsidRDefault="00876BA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4E1CA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1D6DFE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hint="default"/>
        <w:b w:val="0"/>
        <w:i w:val="0"/>
        <w:sz w:val="24"/>
        <w:szCs w:val="24"/>
      </w:rPr>
    </w:lvl>
  </w:abstractNum>
  <w:abstractNum w:abstractNumId="3"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hint="default"/>
      </w:rPr>
    </w:lvl>
  </w:abstractNum>
  <w:abstractNum w:abstractNumId="4" w15:restartNumberingAfterBreak="0">
    <w:nsid w:val="FFFFFF80"/>
    <w:multiLevelType w:val="singleLevel"/>
    <w:tmpl w:val="BA107B3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E30B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48C0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3E1DC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00E72C"/>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200744D"/>
    <w:multiLevelType w:val="hybridMultilevel"/>
    <w:tmpl w:val="46B86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39A58FE"/>
    <w:multiLevelType w:val="hybridMultilevel"/>
    <w:tmpl w:val="B59EE906"/>
    <w:lvl w:ilvl="0" w:tplc="D5E8C798">
      <w:start w:val="1"/>
      <w:numFmt w:val="lowerLetter"/>
      <w:lvlText w:val="(%1)"/>
      <w:lvlJc w:val="left"/>
      <w:pPr>
        <w:ind w:left="1035" w:hanging="360"/>
      </w:pPr>
      <w:rPr>
        <w:rFonts w:hint="default"/>
      </w:rPr>
    </w:lvl>
    <w:lvl w:ilvl="1" w:tplc="041D0019" w:tentative="1">
      <w:start w:val="1"/>
      <w:numFmt w:val="lowerLetter"/>
      <w:lvlText w:val="%2."/>
      <w:lvlJc w:val="left"/>
      <w:pPr>
        <w:ind w:left="1755" w:hanging="360"/>
      </w:pPr>
    </w:lvl>
    <w:lvl w:ilvl="2" w:tplc="041D001B" w:tentative="1">
      <w:start w:val="1"/>
      <w:numFmt w:val="lowerRoman"/>
      <w:lvlText w:val="%3."/>
      <w:lvlJc w:val="right"/>
      <w:pPr>
        <w:ind w:left="2475" w:hanging="180"/>
      </w:pPr>
    </w:lvl>
    <w:lvl w:ilvl="3" w:tplc="041D000F" w:tentative="1">
      <w:start w:val="1"/>
      <w:numFmt w:val="decimal"/>
      <w:lvlText w:val="%4."/>
      <w:lvlJc w:val="left"/>
      <w:pPr>
        <w:ind w:left="3195" w:hanging="360"/>
      </w:pPr>
    </w:lvl>
    <w:lvl w:ilvl="4" w:tplc="041D0019" w:tentative="1">
      <w:start w:val="1"/>
      <w:numFmt w:val="lowerLetter"/>
      <w:lvlText w:val="%5."/>
      <w:lvlJc w:val="left"/>
      <w:pPr>
        <w:ind w:left="3915" w:hanging="360"/>
      </w:pPr>
    </w:lvl>
    <w:lvl w:ilvl="5" w:tplc="041D001B" w:tentative="1">
      <w:start w:val="1"/>
      <w:numFmt w:val="lowerRoman"/>
      <w:lvlText w:val="%6."/>
      <w:lvlJc w:val="right"/>
      <w:pPr>
        <w:ind w:left="4635" w:hanging="180"/>
      </w:pPr>
    </w:lvl>
    <w:lvl w:ilvl="6" w:tplc="041D000F" w:tentative="1">
      <w:start w:val="1"/>
      <w:numFmt w:val="decimal"/>
      <w:lvlText w:val="%7."/>
      <w:lvlJc w:val="left"/>
      <w:pPr>
        <w:ind w:left="5355" w:hanging="360"/>
      </w:pPr>
    </w:lvl>
    <w:lvl w:ilvl="7" w:tplc="041D0019" w:tentative="1">
      <w:start w:val="1"/>
      <w:numFmt w:val="lowerLetter"/>
      <w:lvlText w:val="%8."/>
      <w:lvlJc w:val="left"/>
      <w:pPr>
        <w:ind w:left="6075" w:hanging="360"/>
      </w:pPr>
    </w:lvl>
    <w:lvl w:ilvl="8" w:tplc="041D001B" w:tentative="1">
      <w:start w:val="1"/>
      <w:numFmt w:val="lowerRoman"/>
      <w:lvlText w:val="%9."/>
      <w:lvlJc w:val="right"/>
      <w:pPr>
        <w:ind w:left="6795" w:hanging="180"/>
      </w:pPr>
    </w:lvl>
  </w:abstractNum>
  <w:abstractNum w:abstractNumId="12" w15:restartNumberingAfterBreak="0">
    <w:nsid w:val="044C7FF3"/>
    <w:multiLevelType w:val="hybridMultilevel"/>
    <w:tmpl w:val="46B86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85901EA"/>
    <w:multiLevelType w:val="singleLevel"/>
    <w:tmpl w:val="9E163C7C"/>
    <w:lvl w:ilvl="0">
      <w:start w:val="1"/>
      <w:numFmt w:val="decimal"/>
      <w:lvlText w:val="%1."/>
      <w:lvlJc w:val="left"/>
      <w:pPr>
        <w:ind w:left="675" w:hanging="675"/>
      </w:pPr>
      <w:rPr>
        <w:rFonts w:hint="default"/>
      </w:rPr>
    </w:lvl>
  </w:abstractNum>
  <w:abstractNum w:abstractNumId="14" w15:restartNumberingAfterBreak="0">
    <w:nsid w:val="0A08105D"/>
    <w:multiLevelType w:val="hybridMultilevel"/>
    <w:tmpl w:val="B7049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0D6D4FE5"/>
    <w:multiLevelType w:val="multilevel"/>
    <w:tmpl w:val="FD288870"/>
    <w:lvl w:ilvl="0">
      <w:start w:val="1"/>
      <w:numFmt w:val="decimal"/>
      <w:pStyle w:val="Numreradlista"/>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8" w15:restartNumberingAfterBreak="0">
    <w:nsid w:val="2BAF033C"/>
    <w:multiLevelType w:val="hybridMultilevel"/>
    <w:tmpl w:val="46B86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0D32A1E"/>
    <w:multiLevelType w:val="hybridMultilevel"/>
    <w:tmpl w:val="46B86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335A0B"/>
    <w:multiLevelType w:val="hybridMultilevel"/>
    <w:tmpl w:val="B7049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15:restartNumberingAfterBreak="0">
    <w:nsid w:val="495C1558"/>
    <w:multiLevelType w:val="multilevel"/>
    <w:tmpl w:val="444CA1BE"/>
    <w:numStyleLink w:val="NumRubrik"/>
  </w:abstractNum>
  <w:abstractNum w:abstractNumId="23" w15:restartNumberingAfterBreak="0">
    <w:nsid w:val="4B511FB0"/>
    <w:multiLevelType w:val="hybridMultilevel"/>
    <w:tmpl w:val="990CDFB6"/>
    <w:lvl w:ilvl="0" w:tplc="9182A09E">
      <w:start w:val="1"/>
      <w:numFmt w:val="lowerRoman"/>
      <w:lvlText w:val="(%1)"/>
      <w:lvlJc w:val="left"/>
      <w:pPr>
        <w:ind w:left="1353" w:hanging="360"/>
      </w:pPr>
    </w:lvl>
    <w:lvl w:ilvl="1" w:tplc="041D0019">
      <w:start w:val="1"/>
      <w:numFmt w:val="lowerLetter"/>
      <w:lvlText w:val="%2."/>
      <w:lvlJc w:val="left"/>
      <w:pPr>
        <w:ind w:left="2073" w:hanging="360"/>
      </w:pPr>
    </w:lvl>
    <w:lvl w:ilvl="2" w:tplc="041D001B">
      <w:start w:val="1"/>
      <w:numFmt w:val="lowerRoman"/>
      <w:lvlText w:val="%3."/>
      <w:lvlJc w:val="right"/>
      <w:pPr>
        <w:ind w:left="2793" w:hanging="180"/>
      </w:pPr>
    </w:lvl>
    <w:lvl w:ilvl="3" w:tplc="041D000F">
      <w:start w:val="1"/>
      <w:numFmt w:val="decimal"/>
      <w:lvlText w:val="%4."/>
      <w:lvlJc w:val="left"/>
      <w:pPr>
        <w:ind w:left="3513" w:hanging="360"/>
      </w:pPr>
    </w:lvl>
    <w:lvl w:ilvl="4" w:tplc="041D0019">
      <w:start w:val="1"/>
      <w:numFmt w:val="lowerLetter"/>
      <w:lvlText w:val="%5."/>
      <w:lvlJc w:val="left"/>
      <w:pPr>
        <w:ind w:left="4233" w:hanging="360"/>
      </w:pPr>
    </w:lvl>
    <w:lvl w:ilvl="5" w:tplc="041D001B">
      <w:start w:val="1"/>
      <w:numFmt w:val="lowerRoman"/>
      <w:lvlText w:val="%6."/>
      <w:lvlJc w:val="right"/>
      <w:pPr>
        <w:ind w:left="4953" w:hanging="180"/>
      </w:pPr>
    </w:lvl>
    <w:lvl w:ilvl="6" w:tplc="041D000F">
      <w:start w:val="1"/>
      <w:numFmt w:val="decimal"/>
      <w:lvlText w:val="%7."/>
      <w:lvlJc w:val="left"/>
      <w:pPr>
        <w:ind w:left="5673" w:hanging="360"/>
      </w:pPr>
    </w:lvl>
    <w:lvl w:ilvl="7" w:tplc="041D0019">
      <w:start w:val="1"/>
      <w:numFmt w:val="lowerLetter"/>
      <w:lvlText w:val="%8."/>
      <w:lvlJc w:val="left"/>
      <w:pPr>
        <w:ind w:left="6393" w:hanging="360"/>
      </w:pPr>
    </w:lvl>
    <w:lvl w:ilvl="8" w:tplc="041D001B">
      <w:start w:val="1"/>
      <w:numFmt w:val="lowerRoman"/>
      <w:lvlText w:val="%9."/>
      <w:lvlJc w:val="right"/>
      <w:pPr>
        <w:ind w:left="7113" w:hanging="180"/>
      </w:pPr>
    </w:lvl>
  </w:abstractNum>
  <w:abstractNum w:abstractNumId="24" w15:restartNumberingAfterBreak="0">
    <w:nsid w:val="53C04118"/>
    <w:multiLevelType w:val="singleLevel"/>
    <w:tmpl w:val="9E163C7C"/>
    <w:lvl w:ilvl="0">
      <w:start w:val="1"/>
      <w:numFmt w:val="decimal"/>
      <w:lvlText w:val="%1."/>
      <w:lvlJc w:val="left"/>
      <w:pPr>
        <w:ind w:left="675" w:hanging="675"/>
      </w:pPr>
      <w:rPr>
        <w:rFonts w:hint="default"/>
      </w:rPr>
    </w:lvl>
  </w:abstractNum>
  <w:abstractNum w:abstractNumId="25" w15:restartNumberingAfterBreak="0">
    <w:nsid w:val="5C5C0721"/>
    <w:multiLevelType w:val="hybridMultilevel"/>
    <w:tmpl w:val="3AFA0160"/>
    <w:lvl w:ilvl="0" w:tplc="9182A09E">
      <w:start w:val="1"/>
      <w:numFmt w:val="lowerRoman"/>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FD65199"/>
    <w:multiLevelType w:val="hybridMultilevel"/>
    <w:tmpl w:val="B7049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91805F4"/>
    <w:multiLevelType w:val="multilevel"/>
    <w:tmpl w:val="444CA1BE"/>
    <w:numStyleLink w:val="NumRubrik"/>
  </w:abstractNum>
  <w:abstractNum w:abstractNumId="28" w15:restartNumberingAfterBreak="0">
    <w:nsid w:val="6D3A1782"/>
    <w:multiLevelType w:val="multilevel"/>
    <w:tmpl w:val="444CA1BE"/>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9" w15:restartNumberingAfterBreak="0">
    <w:nsid w:val="6D4B20F0"/>
    <w:multiLevelType w:val="multilevel"/>
    <w:tmpl w:val="444CA1BE"/>
    <w:numStyleLink w:val="NumRubrik"/>
  </w:abstractNum>
  <w:abstractNum w:abstractNumId="30"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num w:numId="1">
    <w:abstractNumId w:val="3"/>
  </w:num>
  <w:num w:numId="2">
    <w:abstractNumId w:val="2"/>
  </w:num>
  <w:num w:numId="3">
    <w:abstractNumId w:val="15"/>
  </w:num>
  <w:num w:numId="4">
    <w:abstractNumId w:val="28"/>
  </w:num>
  <w:num w:numId="5">
    <w:abstractNumId w:val="1"/>
  </w:num>
  <w:num w:numId="6">
    <w:abstractNumId w:val="0"/>
  </w:num>
  <w:num w:numId="7">
    <w:abstractNumId w:val="8"/>
  </w:num>
  <w:num w:numId="8">
    <w:abstractNumId w:val="7"/>
  </w:num>
  <w:num w:numId="9">
    <w:abstractNumId w:val="6"/>
  </w:num>
  <w:num w:numId="10">
    <w:abstractNumId w:val="5"/>
  </w:num>
  <w:num w:numId="11">
    <w:abstractNumId w:val="4"/>
  </w:num>
  <w:num w:numId="12">
    <w:abstractNumId w:val="29"/>
  </w:num>
  <w:num w:numId="13">
    <w:abstractNumId w:val="22"/>
  </w:num>
  <w:num w:numId="14">
    <w:abstractNumId w:val="27"/>
  </w:num>
  <w:num w:numId="15">
    <w:abstractNumId w:val="17"/>
  </w:num>
  <w:num w:numId="16">
    <w:abstractNumId w:val="30"/>
  </w:num>
  <w:num w:numId="17">
    <w:abstractNumId w:val="16"/>
  </w:num>
  <w:num w:numId="18">
    <w:abstractNumId w:val="21"/>
  </w:num>
  <w:num w:numId="19">
    <w:abstractNumId w:val="21"/>
  </w:num>
  <w:num w:numId="20">
    <w:abstractNumId w:val="21"/>
  </w:num>
  <w:num w:numId="21">
    <w:abstractNumId w:val="24"/>
  </w:num>
  <w:num w:numId="22">
    <w:abstractNumId w:val="12"/>
  </w:num>
  <w:num w:numId="23">
    <w:abstractNumId w:val="26"/>
  </w:num>
  <w:num w:numId="24">
    <w:abstractNumId w:val="18"/>
  </w:num>
  <w:num w:numId="25">
    <w:abstractNumId w:val="14"/>
  </w:num>
  <w:num w:numId="26">
    <w:abstractNumId w:val="10"/>
  </w:num>
  <w:num w:numId="27">
    <w:abstractNumId w:val="20"/>
  </w:num>
  <w:num w:numId="28">
    <w:abstractNumId w:val="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1"/>
  </w:num>
  <w:num w:numId="32">
    <w:abstractNumId w:val="13"/>
  </w:num>
  <w:num w:numId="3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1"/>
  <w:hyphenationZone w:val="284"/>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oDocId" w:val="True"/>
  </w:docVars>
  <w:rsids>
    <w:rsidRoot w:val="002B6203"/>
    <w:rsid w:val="00001282"/>
    <w:rsid w:val="00004E94"/>
    <w:rsid w:val="0000541D"/>
    <w:rsid w:val="000057E2"/>
    <w:rsid w:val="00007978"/>
    <w:rsid w:val="00010F89"/>
    <w:rsid w:val="0001796B"/>
    <w:rsid w:val="00022CD3"/>
    <w:rsid w:val="000236CE"/>
    <w:rsid w:val="00024AFA"/>
    <w:rsid w:val="00036541"/>
    <w:rsid w:val="000432A8"/>
    <w:rsid w:val="0004614E"/>
    <w:rsid w:val="000521F8"/>
    <w:rsid w:val="000525D8"/>
    <w:rsid w:val="0005451B"/>
    <w:rsid w:val="000547E2"/>
    <w:rsid w:val="00055443"/>
    <w:rsid w:val="00055719"/>
    <w:rsid w:val="00055D9C"/>
    <w:rsid w:val="00067974"/>
    <w:rsid w:val="000728C1"/>
    <w:rsid w:val="000734B9"/>
    <w:rsid w:val="00074CBD"/>
    <w:rsid w:val="00080E2A"/>
    <w:rsid w:val="00081FF2"/>
    <w:rsid w:val="00083B3A"/>
    <w:rsid w:val="000869F5"/>
    <w:rsid w:val="0008709F"/>
    <w:rsid w:val="00090589"/>
    <w:rsid w:val="00091CC0"/>
    <w:rsid w:val="00093334"/>
    <w:rsid w:val="00096388"/>
    <w:rsid w:val="000967AD"/>
    <w:rsid w:val="00096AF8"/>
    <w:rsid w:val="000B1521"/>
    <w:rsid w:val="000B40C5"/>
    <w:rsid w:val="000B64B7"/>
    <w:rsid w:val="000D1793"/>
    <w:rsid w:val="000D2F41"/>
    <w:rsid w:val="000D305A"/>
    <w:rsid w:val="000D7DD9"/>
    <w:rsid w:val="000E12C9"/>
    <w:rsid w:val="000E1877"/>
    <w:rsid w:val="000E3F01"/>
    <w:rsid w:val="000E6070"/>
    <w:rsid w:val="000E743D"/>
    <w:rsid w:val="000F2743"/>
    <w:rsid w:val="000F3F8E"/>
    <w:rsid w:val="000F468E"/>
    <w:rsid w:val="000F64A1"/>
    <w:rsid w:val="00101D68"/>
    <w:rsid w:val="00101FB6"/>
    <w:rsid w:val="00103FD4"/>
    <w:rsid w:val="00104358"/>
    <w:rsid w:val="00116EE5"/>
    <w:rsid w:val="00117125"/>
    <w:rsid w:val="00120FD2"/>
    <w:rsid w:val="00121283"/>
    <w:rsid w:val="001268D5"/>
    <w:rsid w:val="001314B0"/>
    <w:rsid w:val="001369E8"/>
    <w:rsid w:val="00137E35"/>
    <w:rsid w:val="00142311"/>
    <w:rsid w:val="00143EE9"/>
    <w:rsid w:val="00150D01"/>
    <w:rsid w:val="00153874"/>
    <w:rsid w:val="00154198"/>
    <w:rsid w:val="001549FE"/>
    <w:rsid w:val="00156851"/>
    <w:rsid w:val="0016352D"/>
    <w:rsid w:val="0016480A"/>
    <w:rsid w:val="00166AB9"/>
    <w:rsid w:val="001724D5"/>
    <w:rsid w:val="00176370"/>
    <w:rsid w:val="00176B32"/>
    <w:rsid w:val="00177232"/>
    <w:rsid w:val="00180969"/>
    <w:rsid w:val="00181675"/>
    <w:rsid w:val="00182975"/>
    <w:rsid w:val="001919B7"/>
    <w:rsid w:val="00195267"/>
    <w:rsid w:val="00196F2F"/>
    <w:rsid w:val="001A07A2"/>
    <w:rsid w:val="001A5193"/>
    <w:rsid w:val="001A5A6C"/>
    <w:rsid w:val="001A5EE4"/>
    <w:rsid w:val="001B0FB8"/>
    <w:rsid w:val="001B3ED6"/>
    <w:rsid w:val="001B704C"/>
    <w:rsid w:val="001C0891"/>
    <w:rsid w:val="001C1F48"/>
    <w:rsid w:val="001C208E"/>
    <w:rsid w:val="001C26F2"/>
    <w:rsid w:val="001C4E97"/>
    <w:rsid w:val="001C6CE4"/>
    <w:rsid w:val="001C7872"/>
    <w:rsid w:val="001D6368"/>
    <w:rsid w:val="001D6989"/>
    <w:rsid w:val="001E3294"/>
    <w:rsid w:val="001E5CAD"/>
    <w:rsid w:val="00202FB4"/>
    <w:rsid w:val="00205E35"/>
    <w:rsid w:val="002066D2"/>
    <w:rsid w:val="00206BF1"/>
    <w:rsid w:val="0020738B"/>
    <w:rsid w:val="002117BB"/>
    <w:rsid w:val="00212C51"/>
    <w:rsid w:val="002135CD"/>
    <w:rsid w:val="00213665"/>
    <w:rsid w:val="00213CB4"/>
    <w:rsid w:val="0021670F"/>
    <w:rsid w:val="0022083B"/>
    <w:rsid w:val="00220B15"/>
    <w:rsid w:val="00220E85"/>
    <w:rsid w:val="002223D9"/>
    <w:rsid w:val="00226993"/>
    <w:rsid w:val="00233D26"/>
    <w:rsid w:val="002356D4"/>
    <w:rsid w:val="00237AA7"/>
    <w:rsid w:val="002419BD"/>
    <w:rsid w:val="002424AC"/>
    <w:rsid w:val="00244211"/>
    <w:rsid w:val="00245E3C"/>
    <w:rsid w:val="00246A9B"/>
    <w:rsid w:val="00247341"/>
    <w:rsid w:val="00247ABA"/>
    <w:rsid w:val="00247F55"/>
    <w:rsid w:val="002506FF"/>
    <w:rsid w:val="0025346F"/>
    <w:rsid w:val="002538AF"/>
    <w:rsid w:val="002541A8"/>
    <w:rsid w:val="00255B21"/>
    <w:rsid w:val="0025762C"/>
    <w:rsid w:val="002609AB"/>
    <w:rsid w:val="0026139F"/>
    <w:rsid w:val="00263702"/>
    <w:rsid w:val="0026784E"/>
    <w:rsid w:val="00273F4C"/>
    <w:rsid w:val="00274A88"/>
    <w:rsid w:val="00276A45"/>
    <w:rsid w:val="00280233"/>
    <w:rsid w:val="00291366"/>
    <w:rsid w:val="00291A7C"/>
    <w:rsid w:val="002976AD"/>
    <w:rsid w:val="002B14E3"/>
    <w:rsid w:val="002B3979"/>
    <w:rsid w:val="002B6203"/>
    <w:rsid w:val="002B6E41"/>
    <w:rsid w:val="002C358C"/>
    <w:rsid w:val="002C6E91"/>
    <w:rsid w:val="002C75CE"/>
    <w:rsid w:val="002D0D96"/>
    <w:rsid w:val="002D5A57"/>
    <w:rsid w:val="002D636B"/>
    <w:rsid w:val="002E09F3"/>
    <w:rsid w:val="002E381D"/>
    <w:rsid w:val="002E670C"/>
    <w:rsid w:val="002E74CF"/>
    <w:rsid w:val="003043F2"/>
    <w:rsid w:val="00311888"/>
    <w:rsid w:val="003123D7"/>
    <w:rsid w:val="00313E60"/>
    <w:rsid w:val="00314507"/>
    <w:rsid w:val="00314CAB"/>
    <w:rsid w:val="00315339"/>
    <w:rsid w:val="0031621F"/>
    <w:rsid w:val="0032411F"/>
    <w:rsid w:val="003275DE"/>
    <w:rsid w:val="00330BD2"/>
    <w:rsid w:val="00333631"/>
    <w:rsid w:val="0034060A"/>
    <w:rsid w:val="003421D4"/>
    <w:rsid w:val="00342A57"/>
    <w:rsid w:val="00343F61"/>
    <w:rsid w:val="00354D51"/>
    <w:rsid w:val="003552FA"/>
    <w:rsid w:val="0036077C"/>
    <w:rsid w:val="00360ED3"/>
    <w:rsid w:val="00366F94"/>
    <w:rsid w:val="00385E4E"/>
    <w:rsid w:val="003942D7"/>
    <w:rsid w:val="00394F10"/>
    <w:rsid w:val="0039582F"/>
    <w:rsid w:val="003A1168"/>
    <w:rsid w:val="003A20F1"/>
    <w:rsid w:val="003A4CB2"/>
    <w:rsid w:val="003A53F3"/>
    <w:rsid w:val="003A57F1"/>
    <w:rsid w:val="003A6381"/>
    <w:rsid w:val="003A7A58"/>
    <w:rsid w:val="003B0B6B"/>
    <w:rsid w:val="003B32CC"/>
    <w:rsid w:val="003B34C6"/>
    <w:rsid w:val="003B4F63"/>
    <w:rsid w:val="003C33C2"/>
    <w:rsid w:val="003C5CBF"/>
    <w:rsid w:val="003D0079"/>
    <w:rsid w:val="003D007C"/>
    <w:rsid w:val="003D2DB5"/>
    <w:rsid w:val="003D3379"/>
    <w:rsid w:val="003D415A"/>
    <w:rsid w:val="003D41D0"/>
    <w:rsid w:val="003D632F"/>
    <w:rsid w:val="003E1C9F"/>
    <w:rsid w:val="003E25EC"/>
    <w:rsid w:val="003F0590"/>
    <w:rsid w:val="003F310A"/>
    <w:rsid w:val="003F3254"/>
    <w:rsid w:val="003F73AD"/>
    <w:rsid w:val="0040710F"/>
    <w:rsid w:val="00413A7C"/>
    <w:rsid w:val="004145E6"/>
    <w:rsid w:val="00422795"/>
    <w:rsid w:val="00422E49"/>
    <w:rsid w:val="00425B93"/>
    <w:rsid w:val="004260C9"/>
    <w:rsid w:val="00427128"/>
    <w:rsid w:val="00440801"/>
    <w:rsid w:val="0044200E"/>
    <w:rsid w:val="004443A4"/>
    <w:rsid w:val="004448A7"/>
    <w:rsid w:val="004451CC"/>
    <w:rsid w:val="00450351"/>
    <w:rsid w:val="00451981"/>
    <w:rsid w:val="0045251F"/>
    <w:rsid w:val="00454978"/>
    <w:rsid w:val="00455FEF"/>
    <w:rsid w:val="004572D5"/>
    <w:rsid w:val="004667A7"/>
    <w:rsid w:val="00470D11"/>
    <w:rsid w:val="00476183"/>
    <w:rsid w:val="00480179"/>
    <w:rsid w:val="00480E1B"/>
    <w:rsid w:val="00481468"/>
    <w:rsid w:val="0048231C"/>
    <w:rsid w:val="0048260E"/>
    <w:rsid w:val="00482894"/>
    <w:rsid w:val="00492E9C"/>
    <w:rsid w:val="004965AA"/>
    <w:rsid w:val="0049781A"/>
    <w:rsid w:val="00497BE6"/>
    <w:rsid w:val="004A1FAD"/>
    <w:rsid w:val="004A2B1E"/>
    <w:rsid w:val="004A3EA1"/>
    <w:rsid w:val="004A3FF1"/>
    <w:rsid w:val="004A66BC"/>
    <w:rsid w:val="004B04B5"/>
    <w:rsid w:val="004C088B"/>
    <w:rsid w:val="004C40B7"/>
    <w:rsid w:val="004C5F6E"/>
    <w:rsid w:val="004C6EB6"/>
    <w:rsid w:val="004D2CCB"/>
    <w:rsid w:val="004D4636"/>
    <w:rsid w:val="004D4D08"/>
    <w:rsid w:val="004D7304"/>
    <w:rsid w:val="004E16B9"/>
    <w:rsid w:val="004E357F"/>
    <w:rsid w:val="004E366F"/>
    <w:rsid w:val="004E72FA"/>
    <w:rsid w:val="004F1C66"/>
    <w:rsid w:val="004F2403"/>
    <w:rsid w:val="004F362C"/>
    <w:rsid w:val="004F4156"/>
    <w:rsid w:val="004F6852"/>
    <w:rsid w:val="004F788F"/>
    <w:rsid w:val="00511546"/>
    <w:rsid w:val="00511E1A"/>
    <w:rsid w:val="00513348"/>
    <w:rsid w:val="00513738"/>
    <w:rsid w:val="0051519D"/>
    <w:rsid w:val="0051699F"/>
    <w:rsid w:val="00520DD6"/>
    <w:rsid w:val="005225D5"/>
    <w:rsid w:val="00522E55"/>
    <w:rsid w:val="0052458B"/>
    <w:rsid w:val="00531ACD"/>
    <w:rsid w:val="00534B4D"/>
    <w:rsid w:val="00534B4F"/>
    <w:rsid w:val="005351E6"/>
    <w:rsid w:val="00536773"/>
    <w:rsid w:val="00546665"/>
    <w:rsid w:val="00547B6E"/>
    <w:rsid w:val="00552D0D"/>
    <w:rsid w:val="0055489B"/>
    <w:rsid w:val="005574D9"/>
    <w:rsid w:val="0056016D"/>
    <w:rsid w:val="00563DC3"/>
    <w:rsid w:val="00566028"/>
    <w:rsid w:val="00566E83"/>
    <w:rsid w:val="00572780"/>
    <w:rsid w:val="00573B49"/>
    <w:rsid w:val="005754F4"/>
    <w:rsid w:val="005823DD"/>
    <w:rsid w:val="0058267D"/>
    <w:rsid w:val="00583C37"/>
    <w:rsid w:val="00583EB6"/>
    <w:rsid w:val="00592605"/>
    <w:rsid w:val="0059651D"/>
    <w:rsid w:val="005A4FD2"/>
    <w:rsid w:val="005A633B"/>
    <w:rsid w:val="005B2573"/>
    <w:rsid w:val="005B3378"/>
    <w:rsid w:val="005B43CE"/>
    <w:rsid w:val="005B7FC4"/>
    <w:rsid w:val="005C04CB"/>
    <w:rsid w:val="005C50B3"/>
    <w:rsid w:val="005C7D2B"/>
    <w:rsid w:val="005D04AD"/>
    <w:rsid w:val="005D0B6A"/>
    <w:rsid w:val="005D3373"/>
    <w:rsid w:val="005D3767"/>
    <w:rsid w:val="005D3E92"/>
    <w:rsid w:val="005D48F7"/>
    <w:rsid w:val="005E480C"/>
    <w:rsid w:val="005F4140"/>
    <w:rsid w:val="005F4D58"/>
    <w:rsid w:val="005F6BF9"/>
    <w:rsid w:val="005F7952"/>
    <w:rsid w:val="00602AA8"/>
    <w:rsid w:val="00603A57"/>
    <w:rsid w:val="00604445"/>
    <w:rsid w:val="00605153"/>
    <w:rsid w:val="0060712A"/>
    <w:rsid w:val="0060740E"/>
    <w:rsid w:val="006079EB"/>
    <w:rsid w:val="006133C9"/>
    <w:rsid w:val="00615F71"/>
    <w:rsid w:val="00616AF5"/>
    <w:rsid w:val="0062207B"/>
    <w:rsid w:val="006255C9"/>
    <w:rsid w:val="006261FC"/>
    <w:rsid w:val="00630DD1"/>
    <w:rsid w:val="00631211"/>
    <w:rsid w:val="0063550F"/>
    <w:rsid w:val="00636FDF"/>
    <w:rsid w:val="006407FF"/>
    <w:rsid w:val="00643930"/>
    <w:rsid w:val="00644520"/>
    <w:rsid w:val="00644BD3"/>
    <w:rsid w:val="00644CA5"/>
    <w:rsid w:val="00646EDF"/>
    <w:rsid w:val="00647907"/>
    <w:rsid w:val="00654291"/>
    <w:rsid w:val="0065502E"/>
    <w:rsid w:val="00655097"/>
    <w:rsid w:val="00661838"/>
    <w:rsid w:val="006642A2"/>
    <w:rsid w:val="00664EAA"/>
    <w:rsid w:val="006675E2"/>
    <w:rsid w:val="00667624"/>
    <w:rsid w:val="00667B36"/>
    <w:rsid w:val="00672E80"/>
    <w:rsid w:val="00677906"/>
    <w:rsid w:val="006807BE"/>
    <w:rsid w:val="00681B04"/>
    <w:rsid w:val="00682985"/>
    <w:rsid w:val="0068388E"/>
    <w:rsid w:val="00683A31"/>
    <w:rsid w:val="00687893"/>
    <w:rsid w:val="00692F0B"/>
    <w:rsid w:val="00695D2C"/>
    <w:rsid w:val="006967C2"/>
    <w:rsid w:val="006A78DF"/>
    <w:rsid w:val="006B580F"/>
    <w:rsid w:val="006B679F"/>
    <w:rsid w:val="006B6878"/>
    <w:rsid w:val="006C1866"/>
    <w:rsid w:val="006C1E3F"/>
    <w:rsid w:val="006C2FF5"/>
    <w:rsid w:val="006C44C2"/>
    <w:rsid w:val="006C6BC7"/>
    <w:rsid w:val="006C7CA1"/>
    <w:rsid w:val="006D5BDD"/>
    <w:rsid w:val="006D5D22"/>
    <w:rsid w:val="006D5FA1"/>
    <w:rsid w:val="006E2B21"/>
    <w:rsid w:val="006E5E64"/>
    <w:rsid w:val="006E62CD"/>
    <w:rsid w:val="006F104A"/>
    <w:rsid w:val="006F1370"/>
    <w:rsid w:val="006F18DB"/>
    <w:rsid w:val="006F53F9"/>
    <w:rsid w:val="006F68A5"/>
    <w:rsid w:val="00700009"/>
    <w:rsid w:val="007010EC"/>
    <w:rsid w:val="00702961"/>
    <w:rsid w:val="00704D7C"/>
    <w:rsid w:val="00704F98"/>
    <w:rsid w:val="007168F1"/>
    <w:rsid w:val="007337A9"/>
    <w:rsid w:val="0073567D"/>
    <w:rsid w:val="00741436"/>
    <w:rsid w:val="007425A6"/>
    <w:rsid w:val="007459D0"/>
    <w:rsid w:val="00747A05"/>
    <w:rsid w:val="00747E07"/>
    <w:rsid w:val="007507EE"/>
    <w:rsid w:val="00751A75"/>
    <w:rsid w:val="007537A8"/>
    <w:rsid w:val="00755B70"/>
    <w:rsid w:val="00761D96"/>
    <w:rsid w:val="00763EC1"/>
    <w:rsid w:val="007706D3"/>
    <w:rsid w:val="00771879"/>
    <w:rsid w:val="00772C9D"/>
    <w:rsid w:val="00774BAA"/>
    <w:rsid w:val="00777A50"/>
    <w:rsid w:val="00784113"/>
    <w:rsid w:val="0078457A"/>
    <w:rsid w:val="00786C03"/>
    <w:rsid w:val="00790E6A"/>
    <w:rsid w:val="00791546"/>
    <w:rsid w:val="007927A4"/>
    <w:rsid w:val="007A28AF"/>
    <w:rsid w:val="007B0398"/>
    <w:rsid w:val="007B36AF"/>
    <w:rsid w:val="007B3828"/>
    <w:rsid w:val="007B4741"/>
    <w:rsid w:val="007B6D87"/>
    <w:rsid w:val="007C0EC1"/>
    <w:rsid w:val="007C6FA6"/>
    <w:rsid w:val="007D342C"/>
    <w:rsid w:val="007D4330"/>
    <w:rsid w:val="007D4462"/>
    <w:rsid w:val="007D4C18"/>
    <w:rsid w:val="007E08AA"/>
    <w:rsid w:val="007E1094"/>
    <w:rsid w:val="007E158C"/>
    <w:rsid w:val="007E4076"/>
    <w:rsid w:val="007E5AA2"/>
    <w:rsid w:val="007E6838"/>
    <w:rsid w:val="007E6A3D"/>
    <w:rsid w:val="007E6CD3"/>
    <w:rsid w:val="007F053D"/>
    <w:rsid w:val="007F2C56"/>
    <w:rsid w:val="007F42D3"/>
    <w:rsid w:val="007F6B02"/>
    <w:rsid w:val="00801D82"/>
    <w:rsid w:val="00801E66"/>
    <w:rsid w:val="00802556"/>
    <w:rsid w:val="008034E9"/>
    <w:rsid w:val="008036C6"/>
    <w:rsid w:val="00810785"/>
    <w:rsid w:val="00813E40"/>
    <w:rsid w:val="0081535C"/>
    <w:rsid w:val="00817D70"/>
    <w:rsid w:val="0082283C"/>
    <w:rsid w:val="00822A98"/>
    <w:rsid w:val="00822CBD"/>
    <w:rsid w:val="008241F5"/>
    <w:rsid w:val="008310DE"/>
    <w:rsid w:val="008319FD"/>
    <w:rsid w:val="00836E0E"/>
    <w:rsid w:val="00840766"/>
    <w:rsid w:val="008412CF"/>
    <w:rsid w:val="0084607D"/>
    <w:rsid w:val="008463BB"/>
    <w:rsid w:val="008600FF"/>
    <w:rsid w:val="008605D1"/>
    <w:rsid w:val="00860FB6"/>
    <w:rsid w:val="008622F7"/>
    <w:rsid w:val="0086449D"/>
    <w:rsid w:val="00871B2F"/>
    <w:rsid w:val="00875E03"/>
    <w:rsid w:val="00876BA8"/>
    <w:rsid w:val="008813E8"/>
    <w:rsid w:val="00881F9D"/>
    <w:rsid w:val="008832A3"/>
    <w:rsid w:val="008836AC"/>
    <w:rsid w:val="00886177"/>
    <w:rsid w:val="008864A2"/>
    <w:rsid w:val="00891163"/>
    <w:rsid w:val="008911D7"/>
    <w:rsid w:val="00893E46"/>
    <w:rsid w:val="008A281C"/>
    <w:rsid w:val="008B1E50"/>
    <w:rsid w:val="008B46D4"/>
    <w:rsid w:val="008B72BF"/>
    <w:rsid w:val="008C14F6"/>
    <w:rsid w:val="008C38C9"/>
    <w:rsid w:val="008C420E"/>
    <w:rsid w:val="008D0438"/>
    <w:rsid w:val="008D0D5F"/>
    <w:rsid w:val="008D0ED7"/>
    <w:rsid w:val="008D1CAF"/>
    <w:rsid w:val="008D1DF5"/>
    <w:rsid w:val="008D210D"/>
    <w:rsid w:val="008D344A"/>
    <w:rsid w:val="008D44FC"/>
    <w:rsid w:val="008D4DC8"/>
    <w:rsid w:val="008D6118"/>
    <w:rsid w:val="008D7DE2"/>
    <w:rsid w:val="008E0321"/>
    <w:rsid w:val="008E0DE9"/>
    <w:rsid w:val="008E5653"/>
    <w:rsid w:val="008E5944"/>
    <w:rsid w:val="008F52DB"/>
    <w:rsid w:val="008F6BB1"/>
    <w:rsid w:val="009101CD"/>
    <w:rsid w:val="009157FD"/>
    <w:rsid w:val="0092166D"/>
    <w:rsid w:val="009218A8"/>
    <w:rsid w:val="009224D3"/>
    <w:rsid w:val="0092274B"/>
    <w:rsid w:val="009246B7"/>
    <w:rsid w:val="00924A52"/>
    <w:rsid w:val="00925339"/>
    <w:rsid w:val="0093360A"/>
    <w:rsid w:val="00934975"/>
    <w:rsid w:val="00941339"/>
    <w:rsid w:val="00954BFA"/>
    <w:rsid w:val="00957FFC"/>
    <w:rsid w:val="00963732"/>
    <w:rsid w:val="00963DE5"/>
    <w:rsid w:val="00964529"/>
    <w:rsid w:val="00964E8E"/>
    <w:rsid w:val="00965F74"/>
    <w:rsid w:val="009673D2"/>
    <w:rsid w:val="009714E6"/>
    <w:rsid w:val="00973E54"/>
    <w:rsid w:val="009801DB"/>
    <w:rsid w:val="009809AC"/>
    <w:rsid w:val="0098165C"/>
    <w:rsid w:val="00982D31"/>
    <w:rsid w:val="00984361"/>
    <w:rsid w:val="009916E6"/>
    <w:rsid w:val="00991A59"/>
    <w:rsid w:val="00993DE6"/>
    <w:rsid w:val="00994F9B"/>
    <w:rsid w:val="009952BE"/>
    <w:rsid w:val="009A1AEF"/>
    <w:rsid w:val="009A2248"/>
    <w:rsid w:val="009A4634"/>
    <w:rsid w:val="009A7C21"/>
    <w:rsid w:val="009B137E"/>
    <w:rsid w:val="009B1BCC"/>
    <w:rsid w:val="009B2324"/>
    <w:rsid w:val="009B653F"/>
    <w:rsid w:val="009B7F7C"/>
    <w:rsid w:val="009C0D6B"/>
    <w:rsid w:val="009C1DC7"/>
    <w:rsid w:val="009C3DC5"/>
    <w:rsid w:val="009C469F"/>
    <w:rsid w:val="009D02EE"/>
    <w:rsid w:val="009D6A84"/>
    <w:rsid w:val="009E1B55"/>
    <w:rsid w:val="009E1F90"/>
    <w:rsid w:val="009E5E99"/>
    <w:rsid w:val="009E7187"/>
    <w:rsid w:val="009F55EF"/>
    <w:rsid w:val="009F732B"/>
    <w:rsid w:val="00A00EEA"/>
    <w:rsid w:val="00A0260C"/>
    <w:rsid w:val="00A10176"/>
    <w:rsid w:val="00A126D2"/>
    <w:rsid w:val="00A13A7F"/>
    <w:rsid w:val="00A15395"/>
    <w:rsid w:val="00A163C9"/>
    <w:rsid w:val="00A17192"/>
    <w:rsid w:val="00A17F86"/>
    <w:rsid w:val="00A21868"/>
    <w:rsid w:val="00A24261"/>
    <w:rsid w:val="00A25FB2"/>
    <w:rsid w:val="00A26389"/>
    <w:rsid w:val="00A33002"/>
    <w:rsid w:val="00A33400"/>
    <w:rsid w:val="00A33627"/>
    <w:rsid w:val="00A338FE"/>
    <w:rsid w:val="00A358AE"/>
    <w:rsid w:val="00A372B8"/>
    <w:rsid w:val="00A411D1"/>
    <w:rsid w:val="00A459D0"/>
    <w:rsid w:val="00A51463"/>
    <w:rsid w:val="00A51F42"/>
    <w:rsid w:val="00A531FC"/>
    <w:rsid w:val="00A54027"/>
    <w:rsid w:val="00A62B9D"/>
    <w:rsid w:val="00A630A3"/>
    <w:rsid w:val="00A67826"/>
    <w:rsid w:val="00A701D0"/>
    <w:rsid w:val="00A71175"/>
    <w:rsid w:val="00A74A14"/>
    <w:rsid w:val="00A76B86"/>
    <w:rsid w:val="00A86A93"/>
    <w:rsid w:val="00A86E39"/>
    <w:rsid w:val="00A901AB"/>
    <w:rsid w:val="00A91BF6"/>
    <w:rsid w:val="00A92AA2"/>
    <w:rsid w:val="00A931FD"/>
    <w:rsid w:val="00A94EAB"/>
    <w:rsid w:val="00A97157"/>
    <w:rsid w:val="00A9767C"/>
    <w:rsid w:val="00AA0A78"/>
    <w:rsid w:val="00AA0D2E"/>
    <w:rsid w:val="00AA3342"/>
    <w:rsid w:val="00AA6413"/>
    <w:rsid w:val="00AC267D"/>
    <w:rsid w:val="00AD46DD"/>
    <w:rsid w:val="00AD51CC"/>
    <w:rsid w:val="00AD72AD"/>
    <w:rsid w:val="00AE32A6"/>
    <w:rsid w:val="00AE61B0"/>
    <w:rsid w:val="00AF0E04"/>
    <w:rsid w:val="00AF139B"/>
    <w:rsid w:val="00AF17EC"/>
    <w:rsid w:val="00AF39AA"/>
    <w:rsid w:val="00AF3AFA"/>
    <w:rsid w:val="00AF41E6"/>
    <w:rsid w:val="00AF5308"/>
    <w:rsid w:val="00AF6CAB"/>
    <w:rsid w:val="00AF7882"/>
    <w:rsid w:val="00B007F3"/>
    <w:rsid w:val="00B00C90"/>
    <w:rsid w:val="00B11D56"/>
    <w:rsid w:val="00B219BA"/>
    <w:rsid w:val="00B343ED"/>
    <w:rsid w:val="00B4290F"/>
    <w:rsid w:val="00B4713B"/>
    <w:rsid w:val="00B5018D"/>
    <w:rsid w:val="00B50922"/>
    <w:rsid w:val="00B53441"/>
    <w:rsid w:val="00B535EF"/>
    <w:rsid w:val="00B5592F"/>
    <w:rsid w:val="00B568BD"/>
    <w:rsid w:val="00B57345"/>
    <w:rsid w:val="00B61B95"/>
    <w:rsid w:val="00B66764"/>
    <w:rsid w:val="00B66D86"/>
    <w:rsid w:val="00B716FE"/>
    <w:rsid w:val="00B7350D"/>
    <w:rsid w:val="00B735E5"/>
    <w:rsid w:val="00B76114"/>
    <w:rsid w:val="00B81F51"/>
    <w:rsid w:val="00B843F7"/>
    <w:rsid w:val="00B847D4"/>
    <w:rsid w:val="00B8624A"/>
    <w:rsid w:val="00B86A1D"/>
    <w:rsid w:val="00BA0557"/>
    <w:rsid w:val="00BA481D"/>
    <w:rsid w:val="00BA589F"/>
    <w:rsid w:val="00BA5A14"/>
    <w:rsid w:val="00BA79B8"/>
    <w:rsid w:val="00BB00B9"/>
    <w:rsid w:val="00BB156A"/>
    <w:rsid w:val="00BB2C2B"/>
    <w:rsid w:val="00BB5541"/>
    <w:rsid w:val="00BB79AF"/>
    <w:rsid w:val="00BC0D3D"/>
    <w:rsid w:val="00BC1BC7"/>
    <w:rsid w:val="00BC4461"/>
    <w:rsid w:val="00BD1813"/>
    <w:rsid w:val="00BD1F81"/>
    <w:rsid w:val="00BD31C9"/>
    <w:rsid w:val="00BD39A3"/>
    <w:rsid w:val="00BE3433"/>
    <w:rsid w:val="00BE41FE"/>
    <w:rsid w:val="00BE5834"/>
    <w:rsid w:val="00BE5DBE"/>
    <w:rsid w:val="00BF33CD"/>
    <w:rsid w:val="00C01921"/>
    <w:rsid w:val="00C01E96"/>
    <w:rsid w:val="00C04F80"/>
    <w:rsid w:val="00C15B32"/>
    <w:rsid w:val="00C16468"/>
    <w:rsid w:val="00C17716"/>
    <w:rsid w:val="00C220FB"/>
    <w:rsid w:val="00C24159"/>
    <w:rsid w:val="00C26A7A"/>
    <w:rsid w:val="00C3281A"/>
    <w:rsid w:val="00C35A2B"/>
    <w:rsid w:val="00C36973"/>
    <w:rsid w:val="00C3720C"/>
    <w:rsid w:val="00C37394"/>
    <w:rsid w:val="00C43EA2"/>
    <w:rsid w:val="00C5221C"/>
    <w:rsid w:val="00C52AD3"/>
    <w:rsid w:val="00C54F3D"/>
    <w:rsid w:val="00C55665"/>
    <w:rsid w:val="00C56588"/>
    <w:rsid w:val="00C56871"/>
    <w:rsid w:val="00C65694"/>
    <w:rsid w:val="00C6587F"/>
    <w:rsid w:val="00C716A9"/>
    <w:rsid w:val="00C71D46"/>
    <w:rsid w:val="00C7649F"/>
    <w:rsid w:val="00C77F5C"/>
    <w:rsid w:val="00C81FE9"/>
    <w:rsid w:val="00C871A6"/>
    <w:rsid w:val="00C953C9"/>
    <w:rsid w:val="00C96147"/>
    <w:rsid w:val="00CA07C1"/>
    <w:rsid w:val="00CA0B5A"/>
    <w:rsid w:val="00CA1135"/>
    <w:rsid w:val="00CB07B2"/>
    <w:rsid w:val="00CB3B0F"/>
    <w:rsid w:val="00CC2E45"/>
    <w:rsid w:val="00CC4DB3"/>
    <w:rsid w:val="00CC6459"/>
    <w:rsid w:val="00CC6C7F"/>
    <w:rsid w:val="00CC74DB"/>
    <w:rsid w:val="00CD084B"/>
    <w:rsid w:val="00CD2919"/>
    <w:rsid w:val="00CD571A"/>
    <w:rsid w:val="00CD582D"/>
    <w:rsid w:val="00CD593E"/>
    <w:rsid w:val="00CD5A01"/>
    <w:rsid w:val="00CE146B"/>
    <w:rsid w:val="00CE6A0C"/>
    <w:rsid w:val="00CF729A"/>
    <w:rsid w:val="00D02099"/>
    <w:rsid w:val="00D02E9F"/>
    <w:rsid w:val="00D03C08"/>
    <w:rsid w:val="00D10355"/>
    <w:rsid w:val="00D113B6"/>
    <w:rsid w:val="00D12327"/>
    <w:rsid w:val="00D14EFE"/>
    <w:rsid w:val="00D151CF"/>
    <w:rsid w:val="00D16039"/>
    <w:rsid w:val="00D16EFF"/>
    <w:rsid w:val="00D2086F"/>
    <w:rsid w:val="00D2153B"/>
    <w:rsid w:val="00D21FD2"/>
    <w:rsid w:val="00D228AD"/>
    <w:rsid w:val="00D22B22"/>
    <w:rsid w:val="00D26011"/>
    <w:rsid w:val="00D278F5"/>
    <w:rsid w:val="00D31F96"/>
    <w:rsid w:val="00D33300"/>
    <w:rsid w:val="00D33448"/>
    <w:rsid w:val="00D37F77"/>
    <w:rsid w:val="00D4024D"/>
    <w:rsid w:val="00D41F4D"/>
    <w:rsid w:val="00D41FFC"/>
    <w:rsid w:val="00D4328C"/>
    <w:rsid w:val="00D45DE9"/>
    <w:rsid w:val="00D519A5"/>
    <w:rsid w:val="00D530F4"/>
    <w:rsid w:val="00D54ED6"/>
    <w:rsid w:val="00D55C53"/>
    <w:rsid w:val="00D575DE"/>
    <w:rsid w:val="00D5782F"/>
    <w:rsid w:val="00D64282"/>
    <w:rsid w:val="00D66EA8"/>
    <w:rsid w:val="00D729A1"/>
    <w:rsid w:val="00D74D35"/>
    <w:rsid w:val="00D74E48"/>
    <w:rsid w:val="00D80C4A"/>
    <w:rsid w:val="00D8446D"/>
    <w:rsid w:val="00D84C33"/>
    <w:rsid w:val="00D855CC"/>
    <w:rsid w:val="00D8594C"/>
    <w:rsid w:val="00D91558"/>
    <w:rsid w:val="00D91599"/>
    <w:rsid w:val="00D91D4A"/>
    <w:rsid w:val="00D96D0B"/>
    <w:rsid w:val="00DA235B"/>
    <w:rsid w:val="00DA4340"/>
    <w:rsid w:val="00DA6B7E"/>
    <w:rsid w:val="00DA6C78"/>
    <w:rsid w:val="00DB1470"/>
    <w:rsid w:val="00DB667F"/>
    <w:rsid w:val="00DC3EF0"/>
    <w:rsid w:val="00DC45D3"/>
    <w:rsid w:val="00DC4DCE"/>
    <w:rsid w:val="00DC5312"/>
    <w:rsid w:val="00DD0996"/>
    <w:rsid w:val="00DD3515"/>
    <w:rsid w:val="00DD3BAC"/>
    <w:rsid w:val="00DD43CF"/>
    <w:rsid w:val="00DD7934"/>
    <w:rsid w:val="00DE4903"/>
    <w:rsid w:val="00DE51E4"/>
    <w:rsid w:val="00DF246B"/>
    <w:rsid w:val="00DF2E01"/>
    <w:rsid w:val="00DF5B6D"/>
    <w:rsid w:val="00E01444"/>
    <w:rsid w:val="00E014B0"/>
    <w:rsid w:val="00E01CCA"/>
    <w:rsid w:val="00E01D84"/>
    <w:rsid w:val="00E06551"/>
    <w:rsid w:val="00E07139"/>
    <w:rsid w:val="00E124A7"/>
    <w:rsid w:val="00E15AF8"/>
    <w:rsid w:val="00E15B3C"/>
    <w:rsid w:val="00E16226"/>
    <w:rsid w:val="00E2366B"/>
    <w:rsid w:val="00E27AA3"/>
    <w:rsid w:val="00E30A2A"/>
    <w:rsid w:val="00E31079"/>
    <w:rsid w:val="00E440A1"/>
    <w:rsid w:val="00E44DAB"/>
    <w:rsid w:val="00E44FF7"/>
    <w:rsid w:val="00E471F6"/>
    <w:rsid w:val="00E5057C"/>
    <w:rsid w:val="00E539D6"/>
    <w:rsid w:val="00E552A5"/>
    <w:rsid w:val="00E554EE"/>
    <w:rsid w:val="00E61126"/>
    <w:rsid w:val="00E62C45"/>
    <w:rsid w:val="00E63F2F"/>
    <w:rsid w:val="00E64913"/>
    <w:rsid w:val="00E809C9"/>
    <w:rsid w:val="00E90187"/>
    <w:rsid w:val="00E94B06"/>
    <w:rsid w:val="00E973BA"/>
    <w:rsid w:val="00EA29BD"/>
    <w:rsid w:val="00EA506D"/>
    <w:rsid w:val="00EA5206"/>
    <w:rsid w:val="00EA67C8"/>
    <w:rsid w:val="00EB01C3"/>
    <w:rsid w:val="00EB170C"/>
    <w:rsid w:val="00EB38C1"/>
    <w:rsid w:val="00EB3E04"/>
    <w:rsid w:val="00EC2FF9"/>
    <w:rsid w:val="00EC3B61"/>
    <w:rsid w:val="00ED0192"/>
    <w:rsid w:val="00ED06B5"/>
    <w:rsid w:val="00ED5DA7"/>
    <w:rsid w:val="00ED679D"/>
    <w:rsid w:val="00ED7DF7"/>
    <w:rsid w:val="00EE1DCE"/>
    <w:rsid w:val="00EE3324"/>
    <w:rsid w:val="00EE486E"/>
    <w:rsid w:val="00EF1080"/>
    <w:rsid w:val="00EF39E0"/>
    <w:rsid w:val="00EF5C9F"/>
    <w:rsid w:val="00EF6E04"/>
    <w:rsid w:val="00F00ED5"/>
    <w:rsid w:val="00F03342"/>
    <w:rsid w:val="00F0408E"/>
    <w:rsid w:val="00F103F4"/>
    <w:rsid w:val="00F10D9E"/>
    <w:rsid w:val="00F12A84"/>
    <w:rsid w:val="00F149D6"/>
    <w:rsid w:val="00F2627D"/>
    <w:rsid w:val="00F271F2"/>
    <w:rsid w:val="00F34A99"/>
    <w:rsid w:val="00F371A0"/>
    <w:rsid w:val="00F4023A"/>
    <w:rsid w:val="00F478C7"/>
    <w:rsid w:val="00F50392"/>
    <w:rsid w:val="00F51A0F"/>
    <w:rsid w:val="00F70230"/>
    <w:rsid w:val="00F703B9"/>
    <w:rsid w:val="00F719D0"/>
    <w:rsid w:val="00F74085"/>
    <w:rsid w:val="00F76945"/>
    <w:rsid w:val="00F83582"/>
    <w:rsid w:val="00F86A9E"/>
    <w:rsid w:val="00F87682"/>
    <w:rsid w:val="00F936C8"/>
    <w:rsid w:val="00FA3EA1"/>
    <w:rsid w:val="00FA7574"/>
    <w:rsid w:val="00FB2AF4"/>
    <w:rsid w:val="00FC3A14"/>
    <w:rsid w:val="00FC5853"/>
    <w:rsid w:val="00FC73A7"/>
    <w:rsid w:val="00FC7C3B"/>
    <w:rsid w:val="00FD3E2A"/>
    <w:rsid w:val="00FD6BE4"/>
    <w:rsid w:val="00FD7982"/>
    <w:rsid w:val="00FE1384"/>
    <w:rsid w:val="00FE6FA5"/>
    <w:rsid w:val="00FE7A84"/>
    <w:rsid w:val="00FF70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F1DED7"/>
  <w15:docId w15:val="{C09077A8-2D6F-441E-A967-8086E0D4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1">
    <w:lsdException w:name="Normal" w:uiPriority="3" w:qFormat="1"/>
    <w:lsdException w:name="heading 1" w:qFormat="1"/>
    <w:lsdException w:name="heading 2" w:qFormat="1"/>
    <w:lsdException w:name="heading 3" w:uiPriority="1"/>
    <w:lsdException w:name="heading 4" w:qFormat="1"/>
    <w:lsdException w:name="heading 5" w:semiHidden="1" w:qFormat="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FC7C3B"/>
    <w:rPr>
      <w:szCs w:val="22"/>
      <w:lang w:eastAsia="en-US"/>
    </w:rPr>
  </w:style>
  <w:style w:type="paragraph" w:styleId="Rubrik1">
    <w:name w:val="heading 1"/>
    <w:basedOn w:val="Normal"/>
    <w:next w:val="Normal"/>
    <w:link w:val="Rubrik1Char"/>
    <w:qFormat/>
    <w:rsid w:val="001D6989"/>
    <w:pPr>
      <w:keepNext/>
      <w:spacing w:before="320"/>
      <w:outlineLvl w:val="0"/>
    </w:pPr>
    <w:rPr>
      <w:rFonts w:ascii="Century Gothic" w:hAnsi="Century Gothic" w:cs="Arial"/>
      <w:bCs/>
      <w:szCs w:val="24"/>
    </w:rPr>
  </w:style>
  <w:style w:type="paragraph" w:styleId="Rubrik2">
    <w:name w:val="heading 2"/>
    <w:basedOn w:val="Normal"/>
    <w:next w:val="Normal"/>
    <w:link w:val="Rubrik2Char"/>
    <w:qFormat/>
    <w:rsid w:val="001D6989"/>
    <w:pPr>
      <w:keepNext/>
      <w:spacing w:before="280"/>
      <w:outlineLvl w:val="1"/>
    </w:pPr>
    <w:rPr>
      <w:rFonts w:ascii="Century Gothic" w:hAnsi="Century Gothic" w:cs="Arial"/>
      <w:bCs/>
      <w:iCs/>
      <w:sz w:val="22"/>
      <w:szCs w:val="24"/>
    </w:rPr>
  </w:style>
  <w:style w:type="paragraph" w:styleId="Rubrik3">
    <w:name w:val="heading 3"/>
    <w:basedOn w:val="Normal"/>
    <w:next w:val="Normal"/>
    <w:uiPriority w:val="1"/>
    <w:semiHidden/>
    <w:rsid w:val="001D6989"/>
    <w:pPr>
      <w:keepNext/>
      <w:spacing w:before="240"/>
      <w:outlineLvl w:val="2"/>
    </w:pPr>
    <w:rPr>
      <w:rFonts w:ascii="Century Gothic" w:hAnsi="Century Gothic" w:cs="Arial"/>
      <w:bCs/>
      <w:sz w:val="20"/>
      <w:szCs w:val="20"/>
    </w:rPr>
  </w:style>
  <w:style w:type="paragraph" w:styleId="Rubrik4">
    <w:name w:val="heading 4"/>
    <w:basedOn w:val="Normal"/>
    <w:next w:val="Normal"/>
    <w:link w:val="Rubrik4Char"/>
    <w:qFormat/>
    <w:rsid w:val="001D6989"/>
    <w:pPr>
      <w:keepNext/>
      <w:outlineLvl w:val="3"/>
    </w:pPr>
    <w:rPr>
      <w:rFonts w:ascii="Century Gothic" w:hAnsi="Century Gothic"/>
      <w:sz w:val="20"/>
    </w:rPr>
  </w:style>
  <w:style w:type="paragraph" w:styleId="Rubrik5">
    <w:name w:val="heading 5"/>
    <w:basedOn w:val="Normal"/>
    <w:next w:val="Normal"/>
    <w:link w:val="Rubrik5Char"/>
    <w:qFormat/>
    <w:rsid w:val="00FC5853"/>
    <w:pPr>
      <w:keepNext/>
      <w:keepLines/>
      <w:spacing w:before="200"/>
      <w:outlineLvl w:val="4"/>
    </w:pPr>
    <w:rPr>
      <w:rFonts w:asciiTheme="majorHAnsi" w:eastAsiaTheme="majorEastAsia" w:hAnsiTheme="majorHAnsi" w:cstheme="majorBidi"/>
      <w:color w:val="004354" w:themeColor="accent1" w:themeShade="7F"/>
    </w:rPr>
  </w:style>
  <w:style w:type="paragraph" w:styleId="Rubrik6">
    <w:name w:val="heading 6"/>
    <w:basedOn w:val="Normal"/>
    <w:next w:val="Normal"/>
    <w:link w:val="Rubrik6Char"/>
    <w:semiHidden/>
    <w:rsid w:val="00FC5853"/>
    <w:pPr>
      <w:keepNext/>
      <w:keepLines/>
      <w:spacing w:before="200"/>
      <w:outlineLvl w:val="5"/>
    </w:pPr>
    <w:rPr>
      <w:rFonts w:asciiTheme="majorHAnsi" w:eastAsiaTheme="majorEastAsia" w:hAnsiTheme="majorHAnsi" w:cstheme="majorBidi"/>
      <w:i/>
      <w:iCs/>
      <w:color w:val="004354" w:themeColor="accent1" w:themeShade="7F"/>
    </w:rPr>
  </w:style>
  <w:style w:type="paragraph" w:styleId="Rubrik7">
    <w:name w:val="heading 7"/>
    <w:basedOn w:val="Normal"/>
    <w:next w:val="Normal"/>
    <w:link w:val="Rubrik7Char"/>
    <w:semiHidden/>
    <w:rsid w:val="00FC585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FC585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FC58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semiHidden/>
    <w:rsid w:val="00DB667F"/>
    <w:pPr>
      <w:spacing w:before="0" w:line="240" w:lineRule="auto"/>
      <w:jc w:val="right"/>
    </w:pPr>
    <w:rPr>
      <w:rFonts w:cs="Arial"/>
      <w:sz w:val="20"/>
      <w:szCs w:val="13"/>
    </w:rPr>
  </w:style>
  <w:style w:type="paragraph" w:styleId="Sidfot">
    <w:name w:val="footer"/>
    <w:basedOn w:val="Normal"/>
    <w:semiHidden/>
    <w:rsid w:val="001D6989"/>
    <w:pPr>
      <w:spacing w:before="0"/>
    </w:pPr>
    <w:rPr>
      <w:sz w:val="12"/>
      <w:szCs w:val="10"/>
    </w:rPr>
  </w:style>
  <w:style w:type="character" w:styleId="Hyperlnk">
    <w:name w:val="Hyperlink"/>
    <w:basedOn w:val="Standardstycketeckensnitt"/>
    <w:uiPriority w:val="99"/>
    <w:semiHidden/>
    <w:rsid w:val="001D6989"/>
    <w:rPr>
      <w:color w:val="0000FF"/>
      <w:u w:val="single"/>
    </w:rPr>
  </w:style>
  <w:style w:type="character" w:styleId="Sidnummer">
    <w:name w:val="page number"/>
    <w:basedOn w:val="Standardstycketeckensnitt"/>
    <w:semiHidden/>
    <w:rsid w:val="001D6989"/>
    <w:rPr>
      <w:rFonts w:ascii="Garamond" w:hAnsi="Garamond"/>
      <w:dstrike w:val="0"/>
      <w:sz w:val="20"/>
      <w:szCs w:val="22"/>
      <w:vertAlign w:val="baseline"/>
    </w:rPr>
  </w:style>
  <w:style w:type="paragraph" w:customStyle="1" w:styleId="GaramondC6">
    <w:name w:val="GaramondC6"/>
    <w:basedOn w:val="Normal"/>
    <w:next w:val="Normal"/>
    <w:semiHidden/>
    <w:rsid w:val="001D6989"/>
    <w:pPr>
      <w:keepNext/>
      <w:jc w:val="center"/>
    </w:pPr>
    <w:rPr>
      <w:b/>
      <w:caps/>
      <w:spacing w:val="105"/>
      <w:sz w:val="12"/>
    </w:rPr>
  </w:style>
  <w:style w:type="paragraph" w:customStyle="1" w:styleId="GaramondC15">
    <w:name w:val="GaramondC15"/>
    <w:basedOn w:val="Normal"/>
    <w:next w:val="Normal"/>
    <w:semiHidden/>
    <w:rsid w:val="001D6989"/>
    <w:pPr>
      <w:keepNext/>
      <w:jc w:val="center"/>
    </w:pPr>
    <w:rPr>
      <w:b/>
      <w:caps/>
      <w:spacing w:val="260"/>
      <w:sz w:val="30"/>
    </w:rPr>
  </w:style>
  <w:style w:type="paragraph" w:customStyle="1" w:styleId="GaramondC7">
    <w:name w:val="GaramondC7"/>
    <w:basedOn w:val="Normal"/>
    <w:next w:val="Normal"/>
    <w:semiHidden/>
    <w:rsid w:val="001D6989"/>
    <w:pPr>
      <w:spacing w:line="160" w:lineRule="exact"/>
      <w:jc w:val="center"/>
    </w:pPr>
    <w:rPr>
      <w:b/>
      <w:caps/>
      <w:spacing w:val="10"/>
      <w:sz w:val="14"/>
    </w:rPr>
  </w:style>
  <w:style w:type="paragraph" w:customStyle="1" w:styleId="GaramondV6">
    <w:name w:val="GaramondV6"/>
    <w:basedOn w:val="Normal"/>
    <w:semiHidden/>
    <w:rsid w:val="001D6989"/>
    <w:pPr>
      <w:spacing w:line="160" w:lineRule="exact"/>
    </w:pPr>
    <w:rPr>
      <w:b/>
      <w:caps/>
      <w:sz w:val="12"/>
    </w:rPr>
  </w:style>
  <w:style w:type="paragraph" w:customStyle="1" w:styleId="GaramondC11">
    <w:name w:val="GaramondC11"/>
    <w:basedOn w:val="Sidhuvud"/>
    <w:next w:val="Sidhuvud"/>
    <w:semiHidden/>
    <w:rsid w:val="001D6989"/>
    <w:pPr>
      <w:jc w:val="center"/>
    </w:pPr>
    <w:rPr>
      <w:b/>
      <w:caps/>
      <w:spacing w:val="160"/>
      <w:sz w:val="22"/>
    </w:rPr>
  </w:style>
  <w:style w:type="character" w:styleId="AnvndHyperlnk">
    <w:name w:val="FollowedHyperlink"/>
    <w:basedOn w:val="Standardstycketeckensnitt"/>
    <w:semiHidden/>
    <w:rsid w:val="001D6989"/>
    <w:rPr>
      <w:color w:val="800080"/>
      <w:u w:val="single"/>
    </w:rPr>
  </w:style>
  <w:style w:type="paragraph" w:customStyle="1" w:styleId="Avslut">
    <w:name w:val="Avslut"/>
    <w:basedOn w:val="Rubrik1"/>
    <w:semiHidden/>
    <w:rsid w:val="001D6989"/>
  </w:style>
  <w:style w:type="paragraph" w:styleId="Normaltindrag">
    <w:name w:val="Normal Indent"/>
    <w:basedOn w:val="Normal"/>
    <w:uiPriority w:val="4"/>
    <w:qFormat/>
    <w:rsid w:val="001D6989"/>
    <w:pPr>
      <w:ind w:left="851"/>
    </w:pPr>
  </w:style>
  <w:style w:type="paragraph" w:styleId="Innehll1">
    <w:name w:val="toc 1"/>
    <w:basedOn w:val="Normal"/>
    <w:next w:val="Normal"/>
    <w:uiPriority w:val="39"/>
    <w:rsid w:val="000F64A1"/>
    <w:pPr>
      <w:tabs>
        <w:tab w:val="left" w:pos="567"/>
        <w:tab w:val="right" w:leader="dot" w:pos="8505"/>
      </w:tabs>
      <w:spacing w:before="60" w:line="240" w:lineRule="auto"/>
      <w:ind w:left="567" w:hanging="567"/>
    </w:pPr>
    <w:rPr>
      <w:rFonts w:ascii="Arial Narrow" w:hAnsi="Arial Narrow"/>
      <w:noProof/>
      <w:color w:val="262626" w:themeColor="text1" w:themeTint="D9"/>
      <w:sz w:val="26"/>
      <w:szCs w:val="20"/>
    </w:rPr>
  </w:style>
  <w:style w:type="paragraph" w:styleId="Innehll2">
    <w:name w:val="toc 2"/>
    <w:basedOn w:val="Normal"/>
    <w:next w:val="Normal"/>
    <w:uiPriority w:val="39"/>
    <w:rsid w:val="000F64A1"/>
    <w:pPr>
      <w:tabs>
        <w:tab w:val="left" w:pos="567"/>
        <w:tab w:val="right" w:leader="dot" w:pos="8505"/>
      </w:tabs>
      <w:spacing w:before="0" w:line="240" w:lineRule="auto"/>
      <w:ind w:left="1134" w:hanging="567"/>
    </w:pPr>
    <w:rPr>
      <w:rFonts w:ascii="Arial Narrow" w:hAnsi="Arial Narrow"/>
      <w:color w:val="262626" w:themeColor="text1" w:themeTint="D9"/>
      <w:szCs w:val="18"/>
    </w:rPr>
  </w:style>
  <w:style w:type="paragraph" w:styleId="Innehll3">
    <w:name w:val="toc 3"/>
    <w:basedOn w:val="Normal"/>
    <w:next w:val="Normal"/>
    <w:uiPriority w:val="39"/>
    <w:rsid w:val="000F64A1"/>
    <w:pPr>
      <w:tabs>
        <w:tab w:val="left" w:pos="567"/>
        <w:tab w:val="right" w:leader="dot" w:pos="8505"/>
      </w:tabs>
      <w:spacing w:before="0" w:line="240" w:lineRule="auto"/>
      <w:ind w:left="1701" w:hanging="567"/>
    </w:pPr>
    <w:rPr>
      <w:rFonts w:ascii="Arial Narrow" w:hAnsi="Arial Narrow"/>
      <w:color w:val="262626" w:themeColor="text1" w:themeTint="D9"/>
      <w:sz w:val="22"/>
      <w:szCs w:val="18"/>
    </w:rPr>
  </w:style>
  <w:style w:type="paragraph" w:customStyle="1" w:styleId="Nr-Rubrik1">
    <w:name w:val="Nr-Rubrik1"/>
    <w:basedOn w:val="Normal"/>
    <w:next w:val="Normaltindrag"/>
    <w:uiPriority w:val="5"/>
    <w:qFormat/>
    <w:rsid w:val="000F64A1"/>
    <w:pPr>
      <w:keepNext/>
      <w:numPr>
        <w:numId w:val="20"/>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uiPriority w:val="6"/>
    <w:qFormat/>
    <w:rsid w:val="000F64A1"/>
    <w:pPr>
      <w:numPr>
        <w:ilvl w:val="1"/>
      </w:numPr>
      <w:spacing w:before="280"/>
      <w:outlineLvl w:val="1"/>
    </w:pPr>
    <w:rPr>
      <w:sz w:val="24"/>
    </w:rPr>
  </w:style>
  <w:style w:type="paragraph" w:customStyle="1" w:styleId="Nr-Rubrik3">
    <w:name w:val="Nr-Rubrik3"/>
    <w:basedOn w:val="Normal"/>
    <w:next w:val="Normaltindrag"/>
    <w:uiPriority w:val="7"/>
    <w:rsid w:val="000F64A1"/>
    <w:pPr>
      <w:keepNext/>
      <w:numPr>
        <w:ilvl w:val="2"/>
        <w:numId w:val="20"/>
      </w:numPr>
      <w:spacing w:before="240"/>
      <w:outlineLvl w:val="2"/>
    </w:pPr>
    <w:rPr>
      <w:rFonts w:ascii="Arial Narrow" w:eastAsiaTheme="minorHAnsi" w:hAnsi="Arial Narrow" w:cstheme="minorBidi"/>
      <w:color w:val="262626" w:themeColor="text1" w:themeTint="D9"/>
      <w:sz w:val="22"/>
      <w:szCs w:val="24"/>
    </w:rPr>
  </w:style>
  <w:style w:type="paragraph" w:customStyle="1" w:styleId="a-lista">
    <w:name w:val="a-lista"/>
    <w:basedOn w:val="Normal"/>
    <w:uiPriority w:val="9"/>
    <w:qFormat/>
    <w:rsid w:val="001C6CE4"/>
    <w:pPr>
      <w:numPr>
        <w:numId w:val="15"/>
      </w:numPr>
    </w:pPr>
    <w:rPr>
      <w:rFonts w:eastAsiaTheme="minorHAnsi" w:cstheme="minorBidi"/>
      <w:szCs w:val="24"/>
    </w:rPr>
  </w:style>
  <w:style w:type="paragraph" w:styleId="Numreradlista2">
    <w:name w:val="List Number 2"/>
    <w:basedOn w:val="Normal"/>
    <w:semiHidden/>
    <w:rsid w:val="0051519D"/>
    <w:pPr>
      <w:numPr>
        <w:numId w:val="1"/>
      </w:numPr>
    </w:pPr>
  </w:style>
  <w:style w:type="paragraph" w:styleId="Fotnotstext">
    <w:name w:val="footnote text"/>
    <w:basedOn w:val="Normal"/>
    <w:semiHidden/>
    <w:rsid w:val="001D6989"/>
    <w:pPr>
      <w:spacing w:before="60" w:line="240" w:lineRule="auto"/>
    </w:pPr>
    <w:rPr>
      <w:sz w:val="20"/>
      <w:szCs w:val="20"/>
    </w:rPr>
  </w:style>
  <w:style w:type="paragraph" w:styleId="Underrubrik">
    <w:name w:val="Subtitle"/>
    <w:basedOn w:val="Normal"/>
    <w:semiHidden/>
    <w:rsid w:val="00233D26"/>
    <w:pPr>
      <w:spacing w:after="60"/>
      <w:jc w:val="center"/>
      <w:outlineLvl w:val="1"/>
    </w:pPr>
    <w:rPr>
      <w:rFonts w:ascii="Arial" w:hAnsi="Arial" w:cs="Arial"/>
    </w:rPr>
  </w:style>
  <w:style w:type="paragraph" w:customStyle="1" w:styleId="SNR-Rubrik4">
    <w:name w:val="SNR-Rubrik4"/>
    <w:basedOn w:val="Rubrik4"/>
    <w:next w:val="Normaltindrag"/>
    <w:semiHidden/>
    <w:rsid w:val="001D6989"/>
    <w:pPr>
      <w:numPr>
        <w:ilvl w:val="3"/>
        <w:numId w:val="3"/>
      </w:numPr>
    </w:pPr>
    <w:rPr>
      <w:rFonts w:ascii="Garamond" w:hAnsi="Garamond"/>
      <w:sz w:val="24"/>
    </w:rPr>
  </w:style>
  <w:style w:type="paragraph" w:customStyle="1" w:styleId="Dokumentrubrik">
    <w:name w:val="Dokumentrubrik"/>
    <w:basedOn w:val="Normal"/>
    <w:next w:val="Normal"/>
    <w:uiPriority w:val="1"/>
    <w:qFormat/>
    <w:rsid w:val="000F64A1"/>
    <w:pPr>
      <w:keepNext/>
      <w:widowControl w:val="0"/>
      <w:spacing w:after="240"/>
    </w:pPr>
    <w:rPr>
      <w:rFonts w:ascii="Arial Narrow" w:hAnsi="Arial Narrow"/>
      <w:caps/>
      <w:color w:val="262626" w:themeColor="text1" w:themeTint="D9"/>
      <w:sz w:val="26"/>
    </w:rPr>
  </w:style>
  <w:style w:type="paragraph" w:customStyle="1" w:styleId="i-lista">
    <w:name w:val="i-lista"/>
    <w:basedOn w:val="Normal"/>
    <w:uiPriority w:val="10"/>
    <w:qFormat/>
    <w:rsid w:val="00602AA8"/>
    <w:pPr>
      <w:numPr>
        <w:numId w:val="16"/>
      </w:numPr>
    </w:pPr>
    <w:rPr>
      <w:rFonts w:eastAsiaTheme="minorHAnsi" w:cstheme="minorBidi"/>
      <w:szCs w:val="24"/>
    </w:rPr>
  </w:style>
  <w:style w:type="paragraph" w:styleId="Numreradlista">
    <w:name w:val="List Number"/>
    <w:basedOn w:val="Normal"/>
    <w:uiPriority w:val="8"/>
    <w:qFormat/>
    <w:rsid w:val="00602AA8"/>
    <w:pPr>
      <w:numPr>
        <w:numId w:val="17"/>
      </w:numPr>
    </w:pPr>
    <w:rPr>
      <w:rFonts w:eastAsiaTheme="minorHAnsi" w:cstheme="minorBidi"/>
      <w:szCs w:val="24"/>
    </w:rPr>
  </w:style>
  <w:style w:type="paragraph" w:customStyle="1" w:styleId="Nr-Rubrik4">
    <w:name w:val="Nr-Rubrik 4"/>
    <w:basedOn w:val="Nr-Rubrik3"/>
    <w:semiHidden/>
    <w:rsid w:val="008D344A"/>
    <w:pPr>
      <w:numPr>
        <w:ilvl w:val="3"/>
      </w:numPr>
    </w:pPr>
  </w:style>
  <w:style w:type="paragraph" w:styleId="Dokumentversikt">
    <w:name w:val="Document Map"/>
    <w:basedOn w:val="Normal"/>
    <w:semiHidden/>
    <w:rsid w:val="001D6989"/>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1D6989"/>
    <w:rPr>
      <w:vertAlign w:val="superscript"/>
    </w:rPr>
  </w:style>
  <w:style w:type="paragraph" w:customStyle="1" w:styleId="Adress">
    <w:name w:val="Adress"/>
    <w:basedOn w:val="Normal"/>
    <w:qFormat/>
    <w:rsid w:val="001D6989"/>
    <w:pPr>
      <w:spacing w:before="0"/>
    </w:pPr>
  </w:style>
  <w:style w:type="paragraph" w:styleId="Numreradlista3">
    <w:name w:val="List Number 3"/>
    <w:basedOn w:val="Normal"/>
    <w:semiHidden/>
    <w:rsid w:val="0051519D"/>
    <w:pPr>
      <w:numPr>
        <w:numId w:val="2"/>
      </w:numPr>
    </w:pPr>
  </w:style>
  <w:style w:type="numbering" w:customStyle="1" w:styleId="NumRubrik">
    <w:name w:val="NumRubrik"/>
    <w:uiPriority w:val="99"/>
    <w:rsid w:val="001C6CE4"/>
    <w:pPr>
      <w:numPr>
        <w:numId w:val="4"/>
      </w:numPr>
    </w:pPr>
  </w:style>
  <w:style w:type="paragraph" w:customStyle="1" w:styleId="Styckenr11">
    <w:name w:val="Styckenr 1.1"/>
    <w:basedOn w:val="Nr-Rubrik2"/>
    <w:uiPriority w:val="11"/>
    <w:qFormat/>
    <w:rsid w:val="004572D5"/>
    <w:pPr>
      <w:keepNext w:val="0"/>
      <w:spacing w:before="160"/>
    </w:pPr>
    <w:rPr>
      <w:rFonts w:asciiTheme="minorHAnsi" w:hAnsiTheme="minorHAnsi"/>
    </w:rPr>
  </w:style>
  <w:style w:type="paragraph" w:customStyle="1" w:styleId="Styckenr111">
    <w:name w:val="Styckenr 1.1.1"/>
    <w:basedOn w:val="Nr-Rubrik3"/>
    <w:uiPriority w:val="12"/>
    <w:qFormat/>
    <w:rsid w:val="004572D5"/>
    <w:pPr>
      <w:keepNext w:val="0"/>
      <w:spacing w:before="160"/>
    </w:pPr>
    <w:rPr>
      <w:rFonts w:asciiTheme="minorHAnsi" w:hAnsiTheme="minorHAnsi"/>
      <w:sz w:val="24"/>
    </w:rPr>
  </w:style>
  <w:style w:type="paragraph" w:customStyle="1" w:styleId="Styckenr1111">
    <w:name w:val="Styckenr 1.1.1.1"/>
    <w:basedOn w:val="Nr-Rubrik4"/>
    <w:uiPriority w:val="13"/>
    <w:qFormat/>
    <w:rsid w:val="004572D5"/>
    <w:pPr>
      <w:keepNext w:val="0"/>
      <w:spacing w:before="160"/>
    </w:pPr>
    <w:rPr>
      <w:rFonts w:asciiTheme="minorHAnsi" w:hAnsiTheme="minorHAnsi"/>
      <w:sz w:val="24"/>
    </w:rPr>
  </w:style>
  <w:style w:type="paragraph" w:customStyle="1" w:styleId="Brevrubrik">
    <w:name w:val="Brevrubrik"/>
    <w:basedOn w:val="Normal"/>
    <w:next w:val="Normal"/>
    <w:uiPriority w:val="1"/>
    <w:semiHidden/>
    <w:qFormat/>
    <w:rsid w:val="001D6989"/>
    <w:pPr>
      <w:spacing w:before="280"/>
    </w:pPr>
    <w:rPr>
      <w:rFonts w:ascii="Century Gothic" w:hAnsi="Century Gothic"/>
      <w:sz w:val="22"/>
    </w:rPr>
  </w:style>
  <w:style w:type="paragraph" w:customStyle="1" w:styleId="GaramondC12">
    <w:name w:val="GaramondC12"/>
    <w:basedOn w:val="GaramondC11"/>
    <w:next w:val="Normal"/>
    <w:semiHidden/>
    <w:rsid w:val="001D6989"/>
    <w:rPr>
      <w:spacing w:val="200"/>
      <w:sz w:val="24"/>
    </w:rPr>
  </w:style>
  <w:style w:type="paragraph" w:customStyle="1" w:styleId="GaramondC17">
    <w:name w:val="GaramondC17"/>
    <w:basedOn w:val="Normal"/>
    <w:next w:val="Normal"/>
    <w:semiHidden/>
    <w:rsid w:val="001D6989"/>
    <w:pPr>
      <w:keepNext/>
      <w:spacing w:line="240" w:lineRule="auto"/>
      <w:jc w:val="center"/>
    </w:pPr>
    <w:rPr>
      <w:b/>
      <w:caps/>
      <w:spacing w:val="314"/>
      <w:sz w:val="34"/>
    </w:rPr>
  </w:style>
  <w:style w:type="paragraph" w:customStyle="1" w:styleId="GaramondC8">
    <w:name w:val="GaramondC8"/>
    <w:basedOn w:val="Normal"/>
    <w:next w:val="Normal"/>
    <w:semiHidden/>
    <w:rsid w:val="001D6989"/>
    <w:pPr>
      <w:keepNext/>
      <w:spacing w:line="200" w:lineRule="exact"/>
      <w:jc w:val="center"/>
    </w:pPr>
    <w:rPr>
      <w:b/>
      <w:caps/>
      <w:spacing w:val="105"/>
      <w:sz w:val="16"/>
    </w:rPr>
  </w:style>
  <w:style w:type="paragraph" w:customStyle="1" w:styleId="GaramondC9">
    <w:name w:val="GaramondC9"/>
    <w:basedOn w:val="Normal"/>
    <w:next w:val="Normal"/>
    <w:semiHidden/>
    <w:rsid w:val="001D6989"/>
    <w:pPr>
      <w:spacing w:line="220" w:lineRule="exact"/>
      <w:jc w:val="center"/>
    </w:pPr>
    <w:rPr>
      <w:b/>
      <w:caps/>
      <w:sz w:val="18"/>
    </w:rPr>
  </w:style>
  <w:style w:type="paragraph" w:styleId="Innehll4">
    <w:name w:val="toc 4"/>
    <w:basedOn w:val="Normal"/>
    <w:next w:val="Normal"/>
    <w:autoRedefine/>
    <w:semiHidden/>
    <w:rsid w:val="001D6989"/>
    <w:pPr>
      <w:spacing w:after="100"/>
      <w:ind w:left="720"/>
    </w:pPr>
  </w:style>
  <w:style w:type="paragraph" w:styleId="Innehll5">
    <w:name w:val="toc 5"/>
    <w:basedOn w:val="Normal"/>
    <w:next w:val="Normal"/>
    <w:autoRedefine/>
    <w:semiHidden/>
    <w:rsid w:val="001D6989"/>
    <w:pPr>
      <w:spacing w:after="100"/>
      <w:ind w:left="960"/>
    </w:pPr>
  </w:style>
  <w:style w:type="paragraph" w:styleId="Innehll6">
    <w:name w:val="toc 6"/>
    <w:basedOn w:val="Normal"/>
    <w:next w:val="Normal"/>
    <w:autoRedefine/>
    <w:semiHidden/>
    <w:rsid w:val="001D6989"/>
    <w:pPr>
      <w:spacing w:after="100"/>
      <w:ind w:left="1200"/>
    </w:pPr>
  </w:style>
  <w:style w:type="paragraph" w:styleId="Innehll7">
    <w:name w:val="toc 7"/>
    <w:basedOn w:val="Normal"/>
    <w:next w:val="Normal"/>
    <w:autoRedefine/>
    <w:semiHidden/>
    <w:rsid w:val="001D6989"/>
    <w:pPr>
      <w:spacing w:after="100"/>
      <w:ind w:left="1440"/>
    </w:pPr>
  </w:style>
  <w:style w:type="paragraph" w:styleId="Innehll8">
    <w:name w:val="toc 8"/>
    <w:basedOn w:val="Normal"/>
    <w:next w:val="Normal"/>
    <w:autoRedefine/>
    <w:semiHidden/>
    <w:rsid w:val="001D6989"/>
    <w:pPr>
      <w:spacing w:after="100"/>
      <w:ind w:left="1680"/>
    </w:pPr>
  </w:style>
  <w:style w:type="paragraph" w:styleId="Innehll9">
    <w:name w:val="toc 9"/>
    <w:basedOn w:val="Normal"/>
    <w:next w:val="Normal"/>
    <w:autoRedefine/>
    <w:semiHidden/>
    <w:rsid w:val="001D6989"/>
    <w:pPr>
      <w:spacing w:after="100"/>
      <w:ind w:left="1920"/>
    </w:pPr>
  </w:style>
  <w:style w:type="numbering" w:customStyle="1" w:styleId="Styckenummer">
    <w:name w:val="Styckenummer"/>
    <w:uiPriority w:val="99"/>
    <w:rsid w:val="001D6989"/>
  </w:style>
  <w:style w:type="paragraph" w:customStyle="1" w:styleId="Tel">
    <w:name w:val="Tel"/>
    <w:basedOn w:val="Normal"/>
    <w:uiPriority w:val="3"/>
    <w:semiHidden/>
    <w:rsid w:val="001D6989"/>
    <w:pPr>
      <w:spacing w:line="240" w:lineRule="auto"/>
    </w:pPr>
    <w:rPr>
      <w:sz w:val="18"/>
      <w:lang w:val="fr-FR"/>
    </w:rPr>
  </w:style>
  <w:style w:type="paragraph" w:customStyle="1" w:styleId="Titel">
    <w:name w:val="Titel"/>
    <w:basedOn w:val="Normal"/>
    <w:uiPriority w:val="3"/>
    <w:semiHidden/>
    <w:rsid w:val="001D6989"/>
    <w:pPr>
      <w:spacing w:before="0" w:line="240" w:lineRule="auto"/>
    </w:pPr>
    <w:rPr>
      <w:sz w:val="18"/>
      <w:szCs w:val="18"/>
    </w:rPr>
  </w:style>
  <w:style w:type="character" w:customStyle="1" w:styleId="SidhuvudChar">
    <w:name w:val="Sidhuvud Char"/>
    <w:basedOn w:val="Standardstycketeckensnitt"/>
    <w:link w:val="Sidhuvud"/>
    <w:rsid w:val="00C7649F"/>
    <w:rPr>
      <w:rFonts w:cs="Arial"/>
      <w:sz w:val="20"/>
      <w:szCs w:val="13"/>
      <w:lang w:eastAsia="en-US"/>
    </w:rPr>
  </w:style>
  <w:style w:type="paragraph" w:styleId="Ballongtext">
    <w:name w:val="Balloon Text"/>
    <w:basedOn w:val="Normal"/>
    <w:link w:val="BallongtextChar"/>
    <w:semiHidden/>
    <w:rsid w:val="004B04B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4B04B5"/>
    <w:rPr>
      <w:rFonts w:ascii="Tahoma" w:hAnsi="Tahoma" w:cs="Tahoma"/>
      <w:sz w:val="16"/>
      <w:szCs w:val="16"/>
      <w:lang w:eastAsia="en-US"/>
    </w:rPr>
  </w:style>
  <w:style w:type="paragraph" w:styleId="Adress-brev">
    <w:name w:val="envelope address"/>
    <w:basedOn w:val="Normal"/>
    <w:semiHidden/>
    <w:rsid w:val="00FC5853"/>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FC5853"/>
    <w:pPr>
      <w:spacing w:before="0" w:line="240" w:lineRule="auto"/>
    </w:pPr>
  </w:style>
  <w:style w:type="character" w:customStyle="1" w:styleId="AnteckningsrubrikChar">
    <w:name w:val="Anteckningsrubrik Char"/>
    <w:basedOn w:val="Standardstycketeckensnitt"/>
    <w:link w:val="Anteckningsrubrik"/>
    <w:semiHidden/>
    <w:rsid w:val="00FC5853"/>
    <w:rPr>
      <w:szCs w:val="22"/>
      <w:lang w:eastAsia="en-US"/>
    </w:rPr>
  </w:style>
  <w:style w:type="paragraph" w:styleId="Avslutandetext">
    <w:name w:val="Closing"/>
    <w:basedOn w:val="Normal"/>
    <w:link w:val="AvslutandetextChar"/>
    <w:semiHidden/>
    <w:rsid w:val="00FC5853"/>
    <w:pPr>
      <w:spacing w:before="0" w:line="240" w:lineRule="auto"/>
      <w:ind w:left="4252"/>
    </w:pPr>
  </w:style>
  <w:style w:type="character" w:customStyle="1" w:styleId="AvslutandetextChar">
    <w:name w:val="Avslutande text Char"/>
    <w:basedOn w:val="Standardstycketeckensnitt"/>
    <w:link w:val="Avslutandetext"/>
    <w:semiHidden/>
    <w:rsid w:val="00FC5853"/>
    <w:rPr>
      <w:szCs w:val="22"/>
      <w:lang w:eastAsia="en-US"/>
    </w:rPr>
  </w:style>
  <w:style w:type="paragraph" w:styleId="Avsndaradress-brev">
    <w:name w:val="envelope return"/>
    <w:basedOn w:val="Normal"/>
    <w:semiHidden/>
    <w:rsid w:val="00FC5853"/>
    <w:pPr>
      <w:spacing w:before="0"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FC5853"/>
    <w:pPr>
      <w:spacing w:before="0" w:after="200" w:line="240" w:lineRule="auto"/>
    </w:pPr>
    <w:rPr>
      <w:b/>
      <w:bCs/>
      <w:color w:val="0088A9" w:themeColor="accent1"/>
      <w:sz w:val="18"/>
      <w:szCs w:val="18"/>
    </w:rPr>
  </w:style>
  <w:style w:type="character" w:styleId="Betoning">
    <w:name w:val="Emphasis"/>
    <w:basedOn w:val="Standardstycketeckensnitt"/>
    <w:uiPriority w:val="20"/>
    <w:qFormat/>
    <w:rsid w:val="00FC5853"/>
    <w:rPr>
      <w:i/>
      <w:iCs/>
    </w:rPr>
  </w:style>
  <w:style w:type="character" w:styleId="Bokenstitel">
    <w:name w:val="Book Title"/>
    <w:basedOn w:val="Standardstycketeckensnitt"/>
    <w:uiPriority w:val="33"/>
    <w:semiHidden/>
    <w:rsid w:val="00FC5853"/>
    <w:rPr>
      <w:b/>
      <w:bCs/>
      <w:smallCaps/>
      <w:spacing w:val="5"/>
    </w:rPr>
  </w:style>
  <w:style w:type="paragraph" w:styleId="Brdtext">
    <w:name w:val="Body Text"/>
    <w:basedOn w:val="Normal"/>
    <w:link w:val="BrdtextChar"/>
    <w:rsid w:val="00FC5853"/>
    <w:pPr>
      <w:spacing w:after="120"/>
    </w:pPr>
  </w:style>
  <w:style w:type="character" w:customStyle="1" w:styleId="BrdtextChar">
    <w:name w:val="Brödtext Char"/>
    <w:basedOn w:val="Standardstycketeckensnitt"/>
    <w:link w:val="Brdtext"/>
    <w:rsid w:val="00FC5853"/>
    <w:rPr>
      <w:szCs w:val="22"/>
      <w:lang w:eastAsia="en-US"/>
    </w:rPr>
  </w:style>
  <w:style w:type="paragraph" w:styleId="Brdtext2">
    <w:name w:val="Body Text 2"/>
    <w:basedOn w:val="Normal"/>
    <w:link w:val="Brdtext2Char"/>
    <w:semiHidden/>
    <w:rsid w:val="00FC5853"/>
    <w:pPr>
      <w:spacing w:after="120" w:line="480" w:lineRule="auto"/>
    </w:pPr>
  </w:style>
  <w:style w:type="character" w:customStyle="1" w:styleId="Brdtext2Char">
    <w:name w:val="Brödtext 2 Char"/>
    <w:basedOn w:val="Standardstycketeckensnitt"/>
    <w:link w:val="Brdtext2"/>
    <w:semiHidden/>
    <w:rsid w:val="00FC5853"/>
    <w:rPr>
      <w:szCs w:val="22"/>
      <w:lang w:eastAsia="en-US"/>
    </w:rPr>
  </w:style>
  <w:style w:type="paragraph" w:styleId="Brdtext3">
    <w:name w:val="Body Text 3"/>
    <w:basedOn w:val="Normal"/>
    <w:link w:val="Brdtext3Char"/>
    <w:semiHidden/>
    <w:rsid w:val="00FC5853"/>
    <w:pPr>
      <w:spacing w:after="120"/>
    </w:pPr>
    <w:rPr>
      <w:sz w:val="16"/>
      <w:szCs w:val="16"/>
    </w:rPr>
  </w:style>
  <w:style w:type="character" w:customStyle="1" w:styleId="Brdtext3Char">
    <w:name w:val="Brödtext 3 Char"/>
    <w:basedOn w:val="Standardstycketeckensnitt"/>
    <w:link w:val="Brdtext3"/>
    <w:semiHidden/>
    <w:rsid w:val="00FC5853"/>
    <w:rPr>
      <w:sz w:val="16"/>
      <w:szCs w:val="16"/>
      <w:lang w:eastAsia="en-US"/>
    </w:rPr>
  </w:style>
  <w:style w:type="paragraph" w:styleId="Brdtextmedfrstaindrag">
    <w:name w:val="Body Text First Indent"/>
    <w:basedOn w:val="Brdtext"/>
    <w:link w:val="BrdtextmedfrstaindragChar"/>
    <w:semiHidden/>
    <w:rsid w:val="00FC5853"/>
    <w:pPr>
      <w:spacing w:after="0"/>
      <w:ind w:firstLine="360"/>
    </w:pPr>
  </w:style>
  <w:style w:type="character" w:customStyle="1" w:styleId="BrdtextmedfrstaindragChar">
    <w:name w:val="Brödtext med första indrag Char"/>
    <w:basedOn w:val="BrdtextChar"/>
    <w:link w:val="Brdtextmedfrstaindrag"/>
    <w:semiHidden/>
    <w:rsid w:val="00FC5853"/>
    <w:rPr>
      <w:szCs w:val="22"/>
      <w:lang w:eastAsia="en-US"/>
    </w:rPr>
  </w:style>
  <w:style w:type="paragraph" w:styleId="Brdtextmedindrag">
    <w:name w:val="Body Text Indent"/>
    <w:basedOn w:val="Normal"/>
    <w:link w:val="BrdtextmedindragChar"/>
    <w:semiHidden/>
    <w:rsid w:val="00FC5853"/>
    <w:pPr>
      <w:spacing w:after="120"/>
      <w:ind w:left="283"/>
    </w:pPr>
  </w:style>
  <w:style w:type="character" w:customStyle="1" w:styleId="BrdtextmedindragChar">
    <w:name w:val="Brödtext med indrag Char"/>
    <w:basedOn w:val="Standardstycketeckensnitt"/>
    <w:link w:val="Brdtextmedindrag"/>
    <w:semiHidden/>
    <w:rsid w:val="00FC5853"/>
    <w:rPr>
      <w:szCs w:val="22"/>
      <w:lang w:eastAsia="en-US"/>
    </w:rPr>
  </w:style>
  <w:style w:type="paragraph" w:styleId="Brdtextmedfrstaindrag2">
    <w:name w:val="Body Text First Indent 2"/>
    <w:basedOn w:val="Brdtextmedindrag"/>
    <w:link w:val="Brdtextmedfrstaindrag2Char"/>
    <w:semiHidden/>
    <w:rsid w:val="00FC5853"/>
    <w:pPr>
      <w:spacing w:after="0"/>
      <w:ind w:left="360" w:firstLine="360"/>
    </w:pPr>
  </w:style>
  <w:style w:type="character" w:customStyle="1" w:styleId="Brdtextmedfrstaindrag2Char">
    <w:name w:val="Brödtext med första indrag 2 Char"/>
    <w:basedOn w:val="BrdtextmedindragChar"/>
    <w:link w:val="Brdtextmedfrstaindrag2"/>
    <w:semiHidden/>
    <w:rsid w:val="00FC5853"/>
    <w:rPr>
      <w:szCs w:val="22"/>
      <w:lang w:eastAsia="en-US"/>
    </w:rPr>
  </w:style>
  <w:style w:type="paragraph" w:styleId="Brdtextmedindrag2">
    <w:name w:val="Body Text Indent 2"/>
    <w:basedOn w:val="Normal"/>
    <w:link w:val="Brdtextmedindrag2Char"/>
    <w:semiHidden/>
    <w:rsid w:val="00FC5853"/>
    <w:pPr>
      <w:spacing w:after="120" w:line="480" w:lineRule="auto"/>
      <w:ind w:left="283"/>
    </w:pPr>
  </w:style>
  <w:style w:type="character" w:customStyle="1" w:styleId="Brdtextmedindrag2Char">
    <w:name w:val="Brödtext med indrag 2 Char"/>
    <w:basedOn w:val="Standardstycketeckensnitt"/>
    <w:link w:val="Brdtextmedindrag2"/>
    <w:semiHidden/>
    <w:rsid w:val="00FC5853"/>
    <w:rPr>
      <w:szCs w:val="22"/>
      <w:lang w:eastAsia="en-US"/>
    </w:rPr>
  </w:style>
  <w:style w:type="paragraph" w:styleId="Brdtextmedindrag3">
    <w:name w:val="Body Text Indent 3"/>
    <w:basedOn w:val="Normal"/>
    <w:link w:val="Brdtextmedindrag3Char"/>
    <w:semiHidden/>
    <w:rsid w:val="00FC5853"/>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FC5853"/>
    <w:rPr>
      <w:sz w:val="16"/>
      <w:szCs w:val="16"/>
      <w:lang w:eastAsia="en-US"/>
    </w:rPr>
  </w:style>
  <w:style w:type="paragraph" w:styleId="Citat">
    <w:name w:val="Quote"/>
    <w:basedOn w:val="Normal"/>
    <w:next w:val="Normal"/>
    <w:link w:val="CitatChar"/>
    <w:uiPriority w:val="29"/>
    <w:semiHidden/>
    <w:rsid w:val="00FC5853"/>
    <w:rPr>
      <w:i/>
      <w:iCs/>
      <w:color w:val="000000" w:themeColor="text1"/>
    </w:rPr>
  </w:style>
  <w:style w:type="character" w:customStyle="1" w:styleId="CitatChar">
    <w:name w:val="Citat Char"/>
    <w:basedOn w:val="Standardstycketeckensnitt"/>
    <w:link w:val="Citat"/>
    <w:uiPriority w:val="29"/>
    <w:semiHidden/>
    <w:rsid w:val="00FC5853"/>
    <w:rPr>
      <w:i/>
      <w:iCs/>
      <w:color w:val="000000" w:themeColor="text1"/>
      <w:szCs w:val="22"/>
      <w:lang w:eastAsia="en-US"/>
    </w:rPr>
  </w:style>
  <w:style w:type="paragraph" w:styleId="Citatfrteckning">
    <w:name w:val="table of authorities"/>
    <w:basedOn w:val="Normal"/>
    <w:next w:val="Normal"/>
    <w:semiHidden/>
    <w:rsid w:val="00FC5853"/>
    <w:pPr>
      <w:ind w:left="240" w:hanging="240"/>
    </w:pPr>
  </w:style>
  <w:style w:type="paragraph" w:styleId="Citatfrteckningsrubrik">
    <w:name w:val="toa heading"/>
    <w:basedOn w:val="Normal"/>
    <w:next w:val="Normal"/>
    <w:semiHidden/>
    <w:rsid w:val="00FC5853"/>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FC5853"/>
  </w:style>
  <w:style w:type="character" w:customStyle="1" w:styleId="DatumChar">
    <w:name w:val="Datum Char"/>
    <w:basedOn w:val="Standardstycketeckensnitt"/>
    <w:link w:val="Datum"/>
    <w:semiHidden/>
    <w:rsid w:val="00FC5853"/>
    <w:rPr>
      <w:szCs w:val="22"/>
      <w:lang w:eastAsia="en-US"/>
    </w:rPr>
  </w:style>
  <w:style w:type="character" w:styleId="Diskretbetoning">
    <w:name w:val="Subtle Emphasis"/>
    <w:basedOn w:val="Standardstycketeckensnitt"/>
    <w:uiPriority w:val="19"/>
    <w:semiHidden/>
    <w:rsid w:val="00FC5853"/>
    <w:rPr>
      <w:i/>
      <w:iCs/>
      <w:color w:val="808080" w:themeColor="text1" w:themeTint="7F"/>
    </w:rPr>
  </w:style>
  <w:style w:type="character" w:styleId="Diskretreferens">
    <w:name w:val="Subtle Reference"/>
    <w:basedOn w:val="Standardstycketeckensnitt"/>
    <w:uiPriority w:val="31"/>
    <w:semiHidden/>
    <w:rsid w:val="00FC5853"/>
    <w:rPr>
      <w:smallCaps/>
      <w:color w:val="002147" w:themeColor="accent2"/>
      <w:u w:val="single"/>
    </w:rPr>
  </w:style>
  <w:style w:type="paragraph" w:styleId="E-postsignatur">
    <w:name w:val="E-mail Signature"/>
    <w:basedOn w:val="Normal"/>
    <w:link w:val="E-postsignaturChar"/>
    <w:semiHidden/>
    <w:rsid w:val="00FC5853"/>
    <w:pPr>
      <w:spacing w:before="0" w:line="240" w:lineRule="auto"/>
    </w:pPr>
  </w:style>
  <w:style w:type="character" w:customStyle="1" w:styleId="E-postsignaturChar">
    <w:name w:val="E-postsignatur Char"/>
    <w:basedOn w:val="Standardstycketeckensnitt"/>
    <w:link w:val="E-postsignatur"/>
    <w:semiHidden/>
    <w:rsid w:val="00FC5853"/>
    <w:rPr>
      <w:szCs w:val="22"/>
      <w:lang w:eastAsia="en-US"/>
    </w:rPr>
  </w:style>
  <w:style w:type="paragraph" w:styleId="Figurfrteckning">
    <w:name w:val="table of figures"/>
    <w:basedOn w:val="Normal"/>
    <w:next w:val="Normal"/>
    <w:semiHidden/>
    <w:rsid w:val="00FC5853"/>
  </w:style>
  <w:style w:type="paragraph" w:styleId="HTML-adress">
    <w:name w:val="HTML Address"/>
    <w:basedOn w:val="Normal"/>
    <w:link w:val="HTML-adressChar"/>
    <w:semiHidden/>
    <w:rsid w:val="00FC5853"/>
    <w:pPr>
      <w:spacing w:before="0" w:line="240" w:lineRule="auto"/>
    </w:pPr>
    <w:rPr>
      <w:i/>
      <w:iCs/>
    </w:rPr>
  </w:style>
  <w:style w:type="character" w:customStyle="1" w:styleId="HTML-adressChar">
    <w:name w:val="HTML - adress Char"/>
    <w:basedOn w:val="Standardstycketeckensnitt"/>
    <w:link w:val="HTML-adress"/>
    <w:semiHidden/>
    <w:rsid w:val="00FC5853"/>
    <w:rPr>
      <w:i/>
      <w:iCs/>
      <w:szCs w:val="22"/>
      <w:lang w:eastAsia="en-US"/>
    </w:rPr>
  </w:style>
  <w:style w:type="character" w:styleId="HTML-akronym">
    <w:name w:val="HTML Acronym"/>
    <w:basedOn w:val="Standardstycketeckensnitt"/>
    <w:semiHidden/>
    <w:rsid w:val="00FC5853"/>
  </w:style>
  <w:style w:type="character" w:styleId="HTML-citat">
    <w:name w:val="HTML Cite"/>
    <w:basedOn w:val="Standardstycketeckensnitt"/>
    <w:semiHidden/>
    <w:rsid w:val="00FC5853"/>
    <w:rPr>
      <w:i/>
      <w:iCs/>
    </w:rPr>
  </w:style>
  <w:style w:type="character" w:styleId="HTML-definition">
    <w:name w:val="HTML Definition"/>
    <w:basedOn w:val="Standardstycketeckensnitt"/>
    <w:semiHidden/>
    <w:rsid w:val="00FC5853"/>
    <w:rPr>
      <w:i/>
      <w:iCs/>
    </w:rPr>
  </w:style>
  <w:style w:type="character" w:styleId="HTML-exempel">
    <w:name w:val="HTML Sample"/>
    <w:basedOn w:val="Standardstycketeckensnitt"/>
    <w:semiHidden/>
    <w:rsid w:val="00FC5853"/>
    <w:rPr>
      <w:rFonts w:ascii="Consolas" w:hAnsi="Consolas"/>
      <w:sz w:val="24"/>
      <w:szCs w:val="24"/>
    </w:rPr>
  </w:style>
  <w:style w:type="paragraph" w:styleId="HTML-frformaterad">
    <w:name w:val="HTML Preformatted"/>
    <w:basedOn w:val="Normal"/>
    <w:link w:val="HTML-frformateradChar"/>
    <w:semiHidden/>
    <w:rsid w:val="00FC5853"/>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FC5853"/>
    <w:rPr>
      <w:rFonts w:ascii="Consolas" w:hAnsi="Consolas"/>
      <w:sz w:val="20"/>
      <w:szCs w:val="20"/>
      <w:lang w:eastAsia="en-US"/>
    </w:rPr>
  </w:style>
  <w:style w:type="character" w:styleId="HTML-kod">
    <w:name w:val="HTML Code"/>
    <w:basedOn w:val="Standardstycketeckensnitt"/>
    <w:semiHidden/>
    <w:rsid w:val="00FC5853"/>
    <w:rPr>
      <w:rFonts w:ascii="Consolas" w:hAnsi="Consolas"/>
      <w:sz w:val="20"/>
      <w:szCs w:val="20"/>
    </w:rPr>
  </w:style>
  <w:style w:type="character" w:styleId="HTML-skrivmaskin">
    <w:name w:val="HTML Typewriter"/>
    <w:basedOn w:val="Standardstycketeckensnitt"/>
    <w:semiHidden/>
    <w:rsid w:val="00FC5853"/>
    <w:rPr>
      <w:rFonts w:ascii="Consolas" w:hAnsi="Consolas"/>
      <w:sz w:val="20"/>
      <w:szCs w:val="20"/>
    </w:rPr>
  </w:style>
  <w:style w:type="character" w:styleId="HTML-tangentbord">
    <w:name w:val="HTML Keyboard"/>
    <w:basedOn w:val="Standardstycketeckensnitt"/>
    <w:semiHidden/>
    <w:rsid w:val="00FC5853"/>
    <w:rPr>
      <w:rFonts w:ascii="Consolas" w:hAnsi="Consolas"/>
      <w:sz w:val="20"/>
      <w:szCs w:val="20"/>
    </w:rPr>
  </w:style>
  <w:style w:type="character" w:styleId="HTML-variabel">
    <w:name w:val="HTML Variable"/>
    <w:basedOn w:val="Standardstycketeckensnitt"/>
    <w:semiHidden/>
    <w:rsid w:val="00FC5853"/>
    <w:rPr>
      <w:i/>
      <w:iCs/>
    </w:rPr>
  </w:style>
  <w:style w:type="paragraph" w:styleId="Index1">
    <w:name w:val="index 1"/>
    <w:basedOn w:val="Normal"/>
    <w:next w:val="Normal"/>
    <w:autoRedefine/>
    <w:semiHidden/>
    <w:rsid w:val="00FC5853"/>
    <w:pPr>
      <w:spacing w:before="0" w:line="240" w:lineRule="auto"/>
      <w:ind w:left="240" w:hanging="240"/>
    </w:pPr>
  </w:style>
  <w:style w:type="paragraph" w:styleId="Index2">
    <w:name w:val="index 2"/>
    <w:basedOn w:val="Normal"/>
    <w:next w:val="Normal"/>
    <w:autoRedefine/>
    <w:semiHidden/>
    <w:rsid w:val="00FC5853"/>
    <w:pPr>
      <w:spacing w:before="0" w:line="240" w:lineRule="auto"/>
      <w:ind w:left="480" w:hanging="240"/>
    </w:pPr>
  </w:style>
  <w:style w:type="paragraph" w:styleId="Index3">
    <w:name w:val="index 3"/>
    <w:basedOn w:val="Normal"/>
    <w:next w:val="Normal"/>
    <w:autoRedefine/>
    <w:semiHidden/>
    <w:rsid w:val="00FC5853"/>
    <w:pPr>
      <w:spacing w:before="0" w:line="240" w:lineRule="auto"/>
      <w:ind w:left="720" w:hanging="240"/>
    </w:pPr>
  </w:style>
  <w:style w:type="paragraph" w:styleId="Index4">
    <w:name w:val="index 4"/>
    <w:basedOn w:val="Normal"/>
    <w:next w:val="Normal"/>
    <w:autoRedefine/>
    <w:semiHidden/>
    <w:rsid w:val="00FC5853"/>
    <w:pPr>
      <w:spacing w:before="0" w:line="240" w:lineRule="auto"/>
      <w:ind w:left="960" w:hanging="240"/>
    </w:pPr>
  </w:style>
  <w:style w:type="paragraph" w:styleId="Index5">
    <w:name w:val="index 5"/>
    <w:basedOn w:val="Normal"/>
    <w:next w:val="Normal"/>
    <w:autoRedefine/>
    <w:semiHidden/>
    <w:rsid w:val="00FC5853"/>
    <w:pPr>
      <w:spacing w:before="0" w:line="240" w:lineRule="auto"/>
      <w:ind w:left="1200" w:hanging="240"/>
    </w:pPr>
  </w:style>
  <w:style w:type="paragraph" w:styleId="Index6">
    <w:name w:val="index 6"/>
    <w:basedOn w:val="Normal"/>
    <w:next w:val="Normal"/>
    <w:autoRedefine/>
    <w:semiHidden/>
    <w:rsid w:val="00FC5853"/>
    <w:pPr>
      <w:spacing w:before="0" w:line="240" w:lineRule="auto"/>
      <w:ind w:left="1440" w:hanging="240"/>
    </w:pPr>
  </w:style>
  <w:style w:type="paragraph" w:styleId="Index7">
    <w:name w:val="index 7"/>
    <w:basedOn w:val="Normal"/>
    <w:next w:val="Normal"/>
    <w:autoRedefine/>
    <w:semiHidden/>
    <w:rsid w:val="00FC5853"/>
    <w:pPr>
      <w:spacing w:before="0" w:line="240" w:lineRule="auto"/>
      <w:ind w:left="1680" w:hanging="240"/>
    </w:pPr>
  </w:style>
  <w:style w:type="paragraph" w:styleId="Index8">
    <w:name w:val="index 8"/>
    <w:basedOn w:val="Normal"/>
    <w:next w:val="Normal"/>
    <w:autoRedefine/>
    <w:semiHidden/>
    <w:rsid w:val="00FC5853"/>
    <w:pPr>
      <w:spacing w:before="0" w:line="240" w:lineRule="auto"/>
      <w:ind w:left="1920" w:hanging="240"/>
    </w:pPr>
  </w:style>
  <w:style w:type="paragraph" w:styleId="Index9">
    <w:name w:val="index 9"/>
    <w:basedOn w:val="Normal"/>
    <w:next w:val="Normal"/>
    <w:autoRedefine/>
    <w:semiHidden/>
    <w:rsid w:val="00FC5853"/>
    <w:pPr>
      <w:spacing w:before="0" w:line="240" w:lineRule="auto"/>
      <w:ind w:left="2160" w:hanging="240"/>
    </w:pPr>
  </w:style>
  <w:style w:type="paragraph" w:styleId="Indexrubrik">
    <w:name w:val="index heading"/>
    <w:basedOn w:val="Normal"/>
    <w:next w:val="Index1"/>
    <w:semiHidden/>
    <w:rsid w:val="00FC5853"/>
    <w:rPr>
      <w:rFonts w:asciiTheme="majorHAnsi" w:eastAsiaTheme="majorEastAsia" w:hAnsiTheme="majorHAnsi" w:cstheme="majorBidi"/>
      <w:b/>
      <w:bCs/>
    </w:rPr>
  </w:style>
  <w:style w:type="paragraph" w:styleId="Indragetstycke">
    <w:name w:val="Block Text"/>
    <w:basedOn w:val="Normal"/>
    <w:semiHidden/>
    <w:rsid w:val="00FC5853"/>
    <w:pPr>
      <w:pBdr>
        <w:top w:val="single" w:sz="2" w:space="10" w:color="0088A9" w:themeColor="accent1" w:frame="1"/>
        <w:left w:val="single" w:sz="2" w:space="10" w:color="0088A9" w:themeColor="accent1" w:frame="1"/>
        <w:bottom w:val="single" w:sz="2" w:space="10" w:color="0088A9" w:themeColor="accent1" w:frame="1"/>
        <w:right w:val="single" w:sz="2" w:space="10" w:color="0088A9" w:themeColor="accent1" w:frame="1"/>
      </w:pBdr>
      <w:ind w:left="1152" w:right="1152"/>
    </w:pPr>
    <w:rPr>
      <w:rFonts w:asciiTheme="minorHAnsi" w:eastAsiaTheme="minorEastAsia" w:hAnsiTheme="minorHAnsi" w:cstheme="minorBidi"/>
      <w:i/>
      <w:iCs/>
      <w:color w:val="0088A9" w:themeColor="accent1"/>
    </w:rPr>
  </w:style>
  <w:style w:type="paragraph" w:styleId="Ingetavstnd">
    <w:name w:val="No Spacing"/>
    <w:uiPriority w:val="1"/>
    <w:semiHidden/>
    <w:rsid w:val="00FC5853"/>
    <w:pPr>
      <w:spacing w:before="0" w:line="240" w:lineRule="auto"/>
    </w:pPr>
    <w:rPr>
      <w:szCs w:val="22"/>
      <w:lang w:eastAsia="en-US"/>
    </w:rPr>
  </w:style>
  <w:style w:type="paragraph" w:styleId="Inledning">
    <w:name w:val="Salutation"/>
    <w:basedOn w:val="Normal"/>
    <w:next w:val="Normal"/>
    <w:link w:val="InledningChar"/>
    <w:semiHidden/>
    <w:rsid w:val="00FC5853"/>
  </w:style>
  <w:style w:type="character" w:customStyle="1" w:styleId="InledningChar">
    <w:name w:val="Inledning Char"/>
    <w:basedOn w:val="Standardstycketeckensnitt"/>
    <w:link w:val="Inledning"/>
    <w:semiHidden/>
    <w:rsid w:val="00FC5853"/>
    <w:rPr>
      <w:szCs w:val="22"/>
      <w:lang w:eastAsia="en-US"/>
    </w:rPr>
  </w:style>
  <w:style w:type="paragraph" w:styleId="Innehllsfrteckningsrubrik">
    <w:name w:val="TOC Heading"/>
    <w:basedOn w:val="Rubrik1"/>
    <w:next w:val="Normal"/>
    <w:uiPriority w:val="39"/>
    <w:semiHidden/>
    <w:rsid w:val="00FC5853"/>
    <w:pPr>
      <w:keepLines/>
      <w:spacing w:before="480"/>
      <w:outlineLvl w:val="9"/>
    </w:pPr>
    <w:rPr>
      <w:rFonts w:asciiTheme="majorHAnsi" w:eastAsiaTheme="majorEastAsia" w:hAnsiTheme="majorHAnsi" w:cstheme="majorBidi"/>
      <w:b/>
      <w:color w:val="00657E" w:themeColor="accent1" w:themeShade="BF"/>
      <w:sz w:val="28"/>
      <w:szCs w:val="28"/>
    </w:rPr>
  </w:style>
  <w:style w:type="paragraph" w:styleId="Kommentarer">
    <w:name w:val="annotation text"/>
    <w:basedOn w:val="Normal"/>
    <w:link w:val="KommentarerChar"/>
    <w:semiHidden/>
    <w:rsid w:val="00FC5853"/>
    <w:pPr>
      <w:spacing w:line="240" w:lineRule="auto"/>
    </w:pPr>
    <w:rPr>
      <w:sz w:val="20"/>
      <w:szCs w:val="20"/>
    </w:rPr>
  </w:style>
  <w:style w:type="character" w:customStyle="1" w:styleId="KommentarerChar">
    <w:name w:val="Kommentarer Char"/>
    <w:basedOn w:val="Standardstycketeckensnitt"/>
    <w:link w:val="Kommentarer"/>
    <w:semiHidden/>
    <w:rsid w:val="00FC5853"/>
    <w:rPr>
      <w:sz w:val="20"/>
      <w:szCs w:val="20"/>
      <w:lang w:eastAsia="en-US"/>
    </w:rPr>
  </w:style>
  <w:style w:type="character" w:styleId="Kommentarsreferens">
    <w:name w:val="annotation reference"/>
    <w:basedOn w:val="Standardstycketeckensnitt"/>
    <w:semiHidden/>
    <w:rsid w:val="00FC5853"/>
    <w:rPr>
      <w:sz w:val="16"/>
      <w:szCs w:val="16"/>
    </w:rPr>
  </w:style>
  <w:style w:type="paragraph" w:styleId="Kommentarsmne">
    <w:name w:val="annotation subject"/>
    <w:basedOn w:val="Kommentarer"/>
    <w:next w:val="Kommentarer"/>
    <w:link w:val="KommentarsmneChar"/>
    <w:semiHidden/>
    <w:rsid w:val="00FC5853"/>
    <w:rPr>
      <w:b/>
      <w:bCs/>
    </w:rPr>
  </w:style>
  <w:style w:type="character" w:customStyle="1" w:styleId="KommentarsmneChar">
    <w:name w:val="Kommentarsämne Char"/>
    <w:basedOn w:val="KommentarerChar"/>
    <w:link w:val="Kommentarsmne"/>
    <w:semiHidden/>
    <w:rsid w:val="00FC5853"/>
    <w:rPr>
      <w:b/>
      <w:bCs/>
      <w:sz w:val="20"/>
      <w:szCs w:val="20"/>
      <w:lang w:eastAsia="en-US"/>
    </w:rPr>
  </w:style>
  <w:style w:type="paragraph" w:styleId="Lista">
    <w:name w:val="List"/>
    <w:basedOn w:val="Normal"/>
    <w:semiHidden/>
    <w:rsid w:val="00FC5853"/>
    <w:pPr>
      <w:ind w:left="283" w:hanging="283"/>
      <w:contextualSpacing/>
    </w:pPr>
  </w:style>
  <w:style w:type="paragraph" w:styleId="Lista2">
    <w:name w:val="List 2"/>
    <w:basedOn w:val="Normal"/>
    <w:semiHidden/>
    <w:rsid w:val="00FC5853"/>
    <w:pPr>
      <w:ind w:left="566" w:hanging="283"/>
      <w:contextualSpacing/>
    </w:pPr>
  </w:style>
  <w:style w:type="paragraph" w:styleId="Lista3">
    <w:name w:val="List 3"/>
    <w:basedOn w:val="Normal"/>
    <w:semiHidden/>
    <w:rsid w:val="00FC5853"/>
    <w:pPr>
      <w:ind w:left="849" w:hanging="283"/>
      <w:contextualSpacing/>
    </w:pPr>
  </w:style>
  <w:style w:type="paragraph" w:styleId="Lista4">
    <w:name w:val="List 4"/>
    <w:basedOn w:val="Normal"/>
    <w:semiHidden/>
    <w:rsid w:val="00FC5853"/>
    <w:pPr>
      <w:ind w:left="1132" w:hanging="283"/>
      <w:contextualSpacing/>
    </w:pPr>
  </w:style>
  <w:style w:type="paragraph" w:styleId="Lista5">
    <w:name w:val="List 5"/>
    <w:basedOn w:val="Normal"/>
    <w:semiHidden/>
    <w:rsid w:val="00FC5853"/>
    <w:pPr>
      <w:ind w:left="1415" w:hanging="283"/>
      <w:contextualSpacing/>
    </w:pPr>
  </w:style>
  <w:style w:type="paragraph" w:styleId="Listafortstt">
    <w:name w:val="List Continue"/>
    <w:basedOn w:val="Normal"/>
    <w:semiHidden/>
    <w:rsid w:val="00FC5853"/>
    <w:pPr>
      <w:spacing w:after="120"/>
      <w:ind w:left="283"/>
      <w:contextualSpacing/>
    </w:pPr>
  </w:style>
  <w:style w:type="paragraph" w:styleId="Listafortstt2">
    <w:name w:val="List Continue 2"/>
    <w:basedOn w:val="Normal"/>
    <w:semiHidden/>
    <w:rsid w:val="00FC5853"/>
    <w:pPr>
      <w:spacing w:after="120"/>
      <w:ind w:left="566"/>
      <w:contextualSpacing/>
    </w:pPr>
  </w:style>
  <w:style w:type="paragraph" w:styleId="Listafortstt3">
    <w:name w:val="List Continue 3"/>
    <w:basedOn w:val="Normal"/>
    <w:semiHidden/>
    <w:rsid w:val="00FC5853"/>
    <w:pPr>
      <w:spacing w:after="120"/>
      <w:ind w:left="849"/>
      <w:contextualSpacing/>
    </w:pPr>
  </w:style>
  <w:style w:type="paragraph" w:styleId="Listafortstt4">
    <w:name w:val="List Continue 4"/>
    <w:basedOn w:val="Normal"/>
    <w:semiHidden/>
    <w:rsid w:val="00FC5853"/>
    <w:pPr>
      <w:spacing w:after="120"/>
      <w:ind w:left="1132"/>
      <w:contextualSpacing/>
    </w:pPr>
  </w:style>
  <w:style w:type="paragraph" w:styleId="Listafortstt5">
    <w:name w:val="List Continue 5"/>
    <w:basedOn w:val="Normal"/>
    <w:semiHidden/>
    <w:rsid w:val="00FC5853"/>
    <w:pPr>
      <w:spacing w:after="120"/>
      <w:ind w:left="1415"/>
      <w:contextualSpacing/>
    </w:pPr>
  </w:style>
  <w:style w:type="paragraph" w:styleId="Liststycke">
    <w:name w:val="List Paragraph"/>
    <w:basedOn w:val="Normal"/>
    <w:uiPriority w:val="34"/>
    <w:rsid w:val="00FC5853"/>
    <w:pPr>
      <w:ind w:left="720"/>
      <w:contextualSpacing/>
    </w:pPr>
  </w:style>
  <w:style w:type="paragraph" w:styleId="Litteraturfrteckning">
    <w:name w:val="Bibliography"/>
    <w:basedOn w:val="Normal"/>
    <w:next w:val="Normal"/>
    <w:uiPriority w:val="37"/>
    <w:semiHidden/>
    <w:rsid w:val="00FC5853"/>
  </w:style>
  <w:style w:type="paragraph" w:styleId="Makrotext">
    <w:name w:val="macro"/>
    <w:link w:val="MakrotextChar"/>
    <w:semiHidden/>
    <w:rsid w:val="00FC585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FC5853"/>
    <w:rPr>
      <w:rFonts w:ascii="Consolas" w:hAnsi="Consolas"/>
      <w:sz w:val="20"/>
      <w:szCs w:val="20"/>
      <w:lang w:eastAsia="en-US"/>
    </w:rPr>
  </w:style>
  <w:style w:type="paragraph" w:styleId="Meddelanderubrik">
    <w:name w:val="Message Header"/>
    <w:basedOn w:val="Normal"/>
    <w:link w:val="MeddelanderubrikChar"/>
    <w:semiHidden/>
    <w:rsid w:val="00FC585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FC5853"/>
    <w:rPr>
      <w:rFonts w:asciiTheme="majorHAnsi" w:eastAsiaTheme="majorEastAsia" w:hAnsiTheme="majorHAnsi" w:cstheme="majorBidi"/>
      <w:shd w:val="pct20" w:color="auto" w:fill="auto"/>
      <w:lang w:eastAsia="en-US"/>
    </w:rPr>
  </w:style>
  <w:style w:type="paragraph" w:styleId="Normalwebb">
    <w:name w:val="Normal (Web)"/>
    <w:basedOn w:val="Normal"/>
    <w:semiHidden/>
    <w:rsid w:val="00FC5853"/>
    <w:rPr>
      <w:rFonts w:ascii="Times New Roman" w:hAnsi="Times New Roman"/>
      <w:szCs w:val="24"/>
    </w:rPr>
  </w:style>
  <w:style w:type="paragraph" w:styleId="Numreradlista4">
    <w:name w:val="List Number 4"/>
    <w:basedOn w:val="Normal"/>
    <w:semiHidden/>
    <w:rsid w:val="00FC5853"/>
    <w:pPr>
      <w:numPr>
        <w:numId w:val="5"/>
      </w:numPr>
      <w:contextualSpacing/>
    </w:pPr>
  </w:style>
  <w:style w:type="paragraph" w:styleId="Numreradlista5">
    <w:name w:val="List Number 5"/>
    <w:basedOn w:val="Normal"/>
    <w:semiHidden/>
    <w:rsid w:val="00FC5853"/>
    <w:pPr>
      <w:numPr>
        <w:numId w:val="6"/>
      </w:numPr>
      <w:contextualSpacing/>
    </w:pPr>
  </w:style>
  <w:style w:type="paragraph" w:styleId="Oformateradtext">
    <w:name w:val="Plain Text"/>
    <w:basedOn w:val="Normal"/>
    <w:link w:val="OformateradtextChar"/>
    <w:semiHidden/>
    <w:rsid w:val="00FC5853"/>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FC5853"/>
    <w:rPr>
      <w:rFonts w:ascii="Consolas" w:hAnsi="Consolas"/>
      <w:sz w:val="21"/>
      <w:szCs w:val="21"/>
      <w:lang w:eastAsia="en-US"/>
    </w:rPr>
  </w:style>
  <w:style w:type="character" w:styleId="Platshllartext">
    <w:name w:val="Placeholder Text"/>
    <w:basedOn w:val="Standardstycketeckensnitt"/>
    <w:uiPriority w:val="99"/>
    <w:semiHidden/>
    <w:rsid w:val="00FC5853"/>
    <w:rPr>
      <w:color w:val="808080"/>
    </w:rPr>
  </w:style>
  <w:style w:type="paragraph" w:styleId="Punktlista">
    <w:name w:val="List Bullet"/>
    <w:basedOn w:val="Normal"/>
    <w:semiHidden/>
    <w:rsid w:val="00FC5853"/>
    <w:pPr>
      <w:numPr>
        <w:numId w:val="7"/>
      </w:numPr>
      <w:contextualSpacing/>
    </w:pPr>
  </w:style>
  <w:style w:type="paragraph" w:styleId="Punktlista2">
    <w:name w:val="List Bullet 2"/>
    <w:basedOn w:val="Normal"/>
    <w:semiHidden/>
    <w:rsid w:val="00FC5853"/>
    <w:pPr>
      <w:numPr>
        <w:numId w:val="8"/>
      </w:numPr>
      <w:contextualSpacing/>
    </w:pPr>
  </w:style>
  <w:style w:type="paragraph" w:styleId="Punktlista3">
    <w:name w:val="List Bullet 3"/>
    <w:basedOn w:val="Normal"/>
    <w:semiHidden/>
    <w:rsid w:val="00FC5853"/>
    <w:pPr>
      <w:numPr>
        <w:numId w:val="9"/>
      </w:numPr>
      <w:contextualSpacing/>
    </w:pPr>
  </w:style>
  <w:style w:type="paragraph" w:styleId="Punktlista4">
    <w:name w:val="List Bullet 4"/>
    <w:basedOn w:val="Normal"/>
    <w:semiHidden/>
    <w:rsid w:val="00FC5853"/>
    <w:pPr>
      <w:numPr>
        <w:numId w:val="10"/>
      </w:numPr>
      <w:contextualSpacing/>
    </w:pPr>
  </w:style>
  <w:style w:type="paragraph" w:styleId="Punktlista5">
    <w:name w:val="List Bullet 5"/>
    <w:basedOn w:val="Normal"/>
    <w:semiHidden/>
    <w:rsid w:val="00FC5853"/>
    <w:pPr>
      <w:numPr>
        <w:numId w:val="11"/>
      </w:numPr>
      <w:contextualSpacing/>
    </w:pPr>
  </w:style>
  <w:style w:type="character" w:styleId="Radnummer">
    <w:name w:val="line number"/>
    <w:basedOn w:val="Standardstycketeckensnitt"/>
    <w:semiHidden/>
    <w:rsid w:val="00FC5853"/>
  </w:style>
  <w:style w:type="paragraph" w:styleId="Rubrik">
    <w:name w:val="Title"/>
    <w:basedOn w:val="Normal"/>
    <w:next w:val="Normal"/>
    <w:link w:val="RubrikChar"/>
    <w:semiHidden/>
    <w:rsid w:val="00FC5853"/>
    <w:pPr>
      <w:pBdr>
        <w:bottom w:val="single" w:sz="8" w:space="4" w:color="0088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FC585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rsid w:val="00FC5853"/>
    <w:rPr>
      <w:rFonts w:asciiTheme="majorHAnsi" w:eastAsiaTheme="majorEastAsia" w:hAnsiTheme="majorHAnsi" w:cstheme="majorBidi"/>
      <w:color w:val="004354" w:themeColor="accent1" w:themeShade="7F"/>
      <w:szCs w:val="22"/>
      <w:lang w:eastAsia="en-US"/>
    </w:rPr>
  </w:style>
  <w:style w:type="character" w:customStyle="1" w:styleId="Rubrik6Char">
    <w:name w:val="Rubrik 6 Char"/>
    <w:basedOn w:val="Standardstycketeckensnitt"/>
    <w:link w:val="Rubrik6"/>
    <w:semiHidden/>
    <w:rsid w:val="00FC5853"/>
    <w:rPr>
      <w:rFonts w:asciiTheme="majorHAnsi" w:eastAsiaTheme="majorEastAsia" w:hAnsiTheme="majorHAnsi" w:cstheme="majorBidi"/>
      <w:i/>
      <w:iCs/>
      <w:color w:val="004354" w:themeColor="accent1" w:themeShade="7F"/>
      <w:szCs w:val="22"/>
      <w:lang w:eastAsia="en-US"/>
    </w:rPr>
  </w:style>
  <w:style w:type="character" w:customStyle="1" w:styleId="Rubrik7Char">
    <w:name w:val="Rubrik 7 Char"/>
    <w:basedOn w:val="Standardstycketeckensnitt"/>
    <w:link w:val="Rubrik7"/>
    <w:semiHidden/>
    <w:rsid w:val="00FC5853"/>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FC5853"/>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FC5853"/>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FC5853"/>
    <w:pPr>
      <w:spacing w:before="0" w:line="240" w:lineRule="auto"/>
      <w:ind w:left="4252"/>
    </w:pPr>
  </w:style>
  <w:style w:type="character" w:customStyle="1" w:styleId="SignaturChar">
    <w:name w:val="Signatur Char"/>
    <w:basedOn w:val="Standardstycketeckensnitt"/>
    <w:link w:val="Signatur"/>
    <w:semiHidden/>
    <w:rsid w:val="00FC5853"/>
    <w:rPr>
      <w:szCs w:val="22"/>
      <w:lang w:eastAsia="en-US"/>
    </w:rPr>
  </w:style>
  <w:style w:type="paragraph" w:styleId="Slutkommentar">
    <w:name w:val="endnote text"/>
    <w:basedOn w:val="Normal"/>
    <w:link w:val="SlutkommentarChar"/>
    <w:semiHidden/>
    <w:rsid w:val="00FC5853"/>
    <w:pPr>
      <w:spacing w:before="0" w:line="240" w:lineRule="auto"/>
    </w:pPr>
    <w:rPr>
      <w:sz w:val="20"/>
      <w:szCs w:val="20"/>
    </w:rPr>
  </w:style>
  <w:style w:type="character" w:customStyle="1" w:styleId="SlutkommentarChar">
    <w:name w:val="Slutkommentar Char"/>
    <w:basedOn w:val="Standardstycketeckensnitt"/>
    <w:link w:val="Slutkommentar"/>
    <w:semiHidden/>
    <w:rsid w:val="00FC5853"/>
    <w:rPr>
      <w:sz w:val="20"/>
      <w:szCs w:val="20"/>
      <w:lang w:eastAsia="en-US"/>
    </w:rPr>
  </w:style>
  <w:style w:type="character" w:styleId="Slutkommentarsreferens">
    <w:name w:val="endnote reference"/>
    <w:basedOn w:val="Standardstycketeckensnitt"/>
    <w:semiHidden/>
    <w:rsid w:val="00FC5853"/>
    <w:rPr>
      <w:vertAlign w:val="superscript"/>
    </w:rPr>
  </w:style>
  <w:style w:type="character" w:styleId="Stark">
    <w:name w:val="Strong"/>
    <w:basedOn w:val="Standardstycketeckensnitt"/>
    <w:uiPriority w:val="22"/>
    <w:qFormat/>
    <w:rsid w:val="00FC5853"/>
    <w:rPr>
      <w:b/>
      <w:bCs/>
    </w:rPr>
  </w:style>
  <w:style w:type="character" w:styleId="Starkbetoning">
    <w:name w:val="Intense Emphasis"/>
    <w:basedOn w:val="Standardstycketeckensnitt"/>
    <w:uiPriority w:val="21"/>
    <w:semiHidden/>
    <w:rsid w:val="00FC5853"/>
    <w:rPr>
      <w:b/>
      <w:bCs/>
      <w:i/>
      <w:iCs/>
      <w:color w:val="0088A9" w:themeColor="accent1"/>
    </w:rPr>
  </w:style>
  <w:style w:type="character" w:styleId="Starkreferens">
    <w:name w:val="Intense Reference"/>
    <w:basedOn w:val="Standardstycketeckensnitt"/>
    <w:uiPriority w:val="32"/>
    <w:semiHidden/>
    <w:rsid w:val="00FC5853"/>
    <w:rPr>
      <w:b/>
      <w:bCs/>
      <w:smallCaps/>
      <w:color w:val="002147" w:themeColor="accent2"/>
      <w:spacing w:val="5"/>
      <w:u w:val="single"/>
    </w:rPr>
  </w:style>
  <w:style w:type="paragraph" w:styleId="Starktcitat">
    <w:name w:val="Intense Quote"/>
    <w:basedOn w:val="Normal"/>
    <w:next w:val="Normal"/>
    <w:link w:val="StarktcitatChar"/>
    <w:uiPriority w:val="30"/>
    <w:semiHidden/>
    <w:rsid w:val="00FC5853"/>
    <w:pPr>
      <w:pBdr>
        <w:bottom w:val="single" w:sz="4" w:space="4" w:color="0088A9" w:themeColor="accent1"/>
      </w:pBdr>
      <w:spacing w:before="200" w:after="280"/>
      <w:ind w:left="936" w:right="936"/>
    </w:pPr>
    <w:rPr>
      <w:b/>
      <w:bCs/>
      <w:i/>
      <w:iCs/>
      <w:color w:val="0088A9" w:themeColor="accent1"/>
    </w:rPr>
  </w:style>
  <w:style w:type="character" w:customStyle="1" w:styleId="StarktcitatChar">
    <w:name w:val="Starkt citat Char"/>
    <w:basedOn w:val="Standardstycketeckensnitt"/>
    <w:link w:val="Starktcitat"/>
    <w:uiPriority w:val="30"/>
    <w:semiHidden/>
    <w:rsid w:val="00FC5853"/>
    <w:rPr>
      <w:b/>
      <w:bCs/>
      <w:i/>
      <w:iCs/>
      <w:color w:val="0088A9" w:themeColor="accent1"/>
      <w:szCs w:val="22"/>
      <w:lang w:eastAsia="en-US"/>
    </w:rPr>
  </w:style>
  <w:style w:type="table" w:styleId="Tabellrutnt">
    <w:name w:val="Table Grid"/>
    <w:basedOn w:val="Normaltabell"/>
    <w:rsid w:val="00BF33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ubrik1Char">
    <w:name w:val="Rubrik 1 Char"/>
    <w:basedOn w:val="Standardstycketeckensnitt"/>
    <w:link w:val="Rubrik1"/>
    <w:rsid w:val="002B6203"/>
    <w:rPr>
      <w:rFonts w:ascii="Century Gothic" w:hAnsi="Century Gothic" w:cs="Arial"/>
      <w:bCs/>
      <w:lang w:eastAsia="en-US"/>
    </w:rPr>
  </w:style>
  <w:style w:type="character" w:customStyle="1" w:styleId="Rubrik2Char">
    <w:name w:val="Rubrik 2 Char"/>
    <w:basedOn w:val="Standardstycketeckensnitt"/>
    <w:link w:val="Rubrik2"/>
    <w:rsid w:val="002B6203"/>
    <w:rPr>
      <w:rFonts w:ascii="Century Gothic" w:hAnsi="Century Gothic" w:cs="Arial"/>
      <w:bCs/>
      <w:iCs/>
      <w:sz w:val="22"/>
      <w:lang w:eastAsia="en-US"/>
    </w:rPr>
  </w:style>
  <w:style w:type="character" w:customStyle="1" w:styleId="Rubrik4Char">
    <w:name w:val="Rubrik 4 Char"/>
    <w:basedOn w:val="Standardstycketeckensnitt"/>
    <w:link w:val="Rubrik4"/>
    <w:rsid w:val="002B6203"/>
    <w:rPr>
      <w:rFonts w:ascii="Century Gothic" w:hAnsi="Century Gothic"/>
      <w:sz w:val="20"/>
      <w:szCs w:val="22"/>
      <w:lang w:eastAsia="en-US"/>
    </w:rPr>
  </w:style>
  <w:style w:type="paragraph" w:customStyle="1" w:styleId="NormalEnglish">
    <w:name w:val="Normal English"/>
    <w:basedOn w:val="Normal"/>
    <w:qFormat/>
    <w:rsid w:val="00643930"/>
    <w:rPr>
      <w:rFonts w:asciiTheme="minorHAnsi" w:eastAsiaTheme="minorHAnsi" w:hAnsiTheme="minorHAnsi" w:cstheme="minorBidi"/>
      <w:i/>
    </w:rPr>
  </w:style>
  <w:style w:type="table" w:customStyle="1" w:styleId="Setterwalls1">
    <w:name w:val="Setterwalls 1"/>
    <w:basedOn w:val="Normaltabell"/>
    <w:uiPriority w:val="99"/>
    <w:rsid w:val="003D0079"/>
    <w:pPr>
      <w:spacing w:before="40" w:after="20" w:line="280" w:lineRule="atLeast"/>
    </w:pPr>
    <w:rPr>
      <w:rFonts w:asciiTheme="minorHAnsi" w:eastAsiaTheme="minorHAnsi" w:hAnsiTheme="minorHAnsi" w:cstheme="minorBidi"/>
      <w:sz w:val="21"/>
      <w:szCs w:val="21"/>
      <w:lang w:eastAsia="en-US"/>
    </w:rPr>
    <w:tblPr>
      <w:tblStyleRowBandSize w:val="1"/>
      <w:tblBorders>
        <w:top w:val="single" w:sz="4" w:space="0" w:color="0088A9" w:themeColor="accent1"/>
        <w:left w:val="single" w:sz="4" w:space="0" w:color="0088A9" w:themeColor="accent1"/>
        <w:bottom w:val="single" w:sz="4" w:space="0" w:color="0088A9" w:themeColor="accent1"/>
        <w:right w:val="single" w:sz="4" w:space="0" w:color="0088A9" w:themeColor="accent1"/>
        <w:insideH w:val="single" w:sz="4" w:space="0" w:color="0088A9" w:themeColor="accent1"/>
        <w:insideV w:val="single" w:sz="4" w:space="0" w:color="0088A9"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088A9" w:themeColor="accent1"/>
        </w:tcBorders>
      </w:tcPr>
    </w:tblStylePr>
    <w:tblStylePr w:type="lastRow">
      <w:tblPr/>
      <w:tcPr>
        <w:tcBorders>
          <w:top w:val="single" w:sz="4" w:space="0" w:color="0088A9" w:themeColor="accent1"/>
        </w:tcBorders>
      </w:tcPr>
    </w:tblStylePr>
    <w:tblStylePr w:type="firstCol">
      <w:rPr>
        <w:rFonts w:asciiTheme="majorHAnsi" w:hAnsiTheme="majorHAnsi"/>
        <w:b w:val="0"/>
        <w:sz w:val="21"/>
      </w:rPr>
      <w:tblPr/>
      <w:tcPr>
        <w:tcBorders>
          <w:right w:val="single" w:sz="4" w:space="0" w:color="0088A9" w:themeColor="accent1"/>
        </w:tcBorders>
      </w:tcPr>
    </w:tblStylePr>
    <w:tblStylePr w:type="band1Horz">
      <w:tblPr/>
      <w:tcPr>
        <w:shd w:val="clear" w:color="auto" w:fill="E7E5E3" w:themeFill="accent6" w:themeFillTint="33"/>
      </w:tcPr>
    </w:tblStylePr>
  </w:style>
  <w:style w:type="paragraph" w:styleId="Revision">
    <w:name w:val="Revision"/>
    <w:hidden/>
    <w:uiPriority w:val="99"/>
    <w:semiHidden/>
    <w:rsid w:val="00FB2AF4"/>
    <w:pPr>
      <w:spacing w:before="0" w:line="240" w:lineRule="auto"/>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182">
      <w:bodyDiv w:val="1"/>
      <w:marLeft w:val="0"/>
      <w:marRight w:val="0"/>
      <w:marTop w:val="0"/>
      <w:marBottom w:val="0"/>
      <w:divBdr>
        <w:top w:val="none" w:sz="0" w:space="0" w:color="auto"/>
        <w:left w:val="none" w:sz="0" w:space="0" w:color="auto"/>
        <w:bottom w:val="none" w:sz="0" w:space="0" w:color="auto"/>
        <w:right w:val="none" w:sz="0" w:space="0" w:color="auto"/>
      </w:divBdr>
    </w:div>
    <w:div w:id="18557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lear.com/dam/ESw/Legal/Privacy-notice-bolagsstammor-engelska.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tt.boyer@klaria.com" TargetMode="External"/><Relationship Id="rId14" Type="http://schemas.openxmlformats.org/officeDocument/2006/relationships/header" Target="header3.xml"/></Relationships>
</file>

<file path=word/theme/theme1.xml><?xml version="1.0" encoding="utf-8"?>
<a:theme xmlns:a="http://schemas.openxmlformats.org/drawingml/2006/main" name="Setterwalls">
  <a:themeElements>
    <a:clrScheme name="Setterwalls">
      <a:dk1>
        <a:sysClr val="windowText" lastClr="000000"/>
      </a:dk1>
      <a:lt1>
        <a:sysClr val="window" lastClr="FFFFFF"/>
      </a:lt1>
      <a:dk2>
        <a:srgbClr val="1F497D"/>
      </a:dk2>
      <a:lt2>
        <a:srgbClr val="EEECE1"/>
      </a:lt2>
      <a:accent1>
        <a:srgbClr val="0088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C263-086E-4F5A-87E8-7B9B713D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9</Pages>
  <Words>3615</Words>
  <Characters>19372</Characters>
  <Application>Microsoft Office Word</Application>
  <DocSecurity>0</DocSecurity>
  <Lines>161</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Magnus Melin</cp:lastModifiedBy>
  <cp:revision>32</cp:revision>
  <dcterms:created xsi:type="dcterms:W3CDTF">2019-12-03T10:43:00Z</dcterms:created>
  <dcterms:modified xsi:type="dcterms:W3CDTF">2021-12-14T13:03:00Z</dcterms:modified>
</cp:coreProperties>
</file>